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BA6" w:rsidRDefault="00E82BA6" w:rsidP="00E82BA6">
      <w:pPr>
        <w:spacing w:before="36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4.4 Определение несущей способности свай </w:t>
      </w:r>
    </w:p>
    <w:p w:rsidR="00E82BA6" w:rsidRDefault="00E82BA6" w:rsidP="00E82BA6">
      <w:pPr>
        <w:spacing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 мат</w:t>
      </w:r>
      <w:r>
        <w:rPr>
          <w:rFonts w:ascii="Times New Roman" w:hAnsi="Times New Roman"/>
          <w:b/>
          <w:sz w:val="28"/>
        </w:rPr>
        <w:t>е</w:t>
      </w:r>
      <w:r>
        <w:rPr>
          <w:rFonts w:ascii="Times New Roman" w:hAnsi="Times New Roman"/>
          <w:b/>
          <w:sz w:val="28"/>
        </w:rPr>
        <w:t xml:space="preserve">риалу и грунту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расчета и проектирования свайных фундаментов необходимо знать несущую способность одиночной сваи. Несущая способность сва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определяется из условий работы материала, из которого она изгото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лена, и грунта, в который она погружена.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Расчетная нагрузка, допускаемая на сваю по материалу, из условия прочности ее ствола на сжатие определяется в соответствии с нормами проектирования железобетонных конструкций. В работе допускается определять прочность конструкций ствола сваи по графикам </w:t>
      </w:r>
      <w:r w:rsidRPr="00330AD4">
        <w:rPr>
          <w:rFonts w:ascii="Times New Roman" w:hAnsi="Times New Roman"/>
          <w:sz w:val="28"/>
        </w:rPr>
        <w:t>[</w:t>
      </w:r>
      <w:r>
        <w:rPr>
          <w:rFonts w:ascii="Times New Roman" w:hAnsi="Times New Roman"/>
          <w:sz w:val="28"/>
        </w:rPr>
        <w:t xml:space="preserve">8, </w:t>
      </w:r>
      <w:r w:rsidRPr="00330AD4">
        <w:rPr>
          <w:rFonts w:ascii="Times New Roman" w:hAnsi="Times New Roman"/>
          <w:sz w:val="28"/>
        </w:rPr>
        <w:t>18]</w:t>
      </w:r>
      <w:r>
        <w:rPr>
          <w:rFonts w:ascii="Times New Roman" w:hAnsi="Times New Roman"/>
          <w:sz w:val="28"/>
        </w:rPr>
        <w:t>. За н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сущую способность сваи по материалу </w:t>
      </w:r>
      <w:proofErr w:type="spellStart"/>
      <w:r w:rsidRPr="00355308">
        <w:rPr>
          <w:rFonts w:ascii="Times New Roman" w:hAnsi="Times New Roman"/>
          <w:i/>
          <w:sz w:val="28"/>
        </w:rPr>
        <w:t>Р</w:t>
      </w:r>
      <w:r w:rsidRPr="00355308">
        <w:rPr>
          <w:rFonts w:ascii="Times New Roman" w:hAnsi="Times New Roman"/>
          <w:i/>
          <w:sz w:val="28"/>
          <w:vertAlign w:val="subscript"/>
        </w:rPr>
        <w:t>м</w:t>
      </w:r>
      <w:proofErr w:type="spellEnd"/>
      <w:r>
        <w:rPr>
          <w:rFonts w:ascii="Times New Roman" w:hAnsi="Times New Roman"/>
          <w:sz w:val="28"/>
        </w:rPr>
        <w:t xml:space="preserve"> принимается значение нагрузки, кот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рое соответствует правой концевой точке кривой прочности.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Несущая способность свай, работающих на сжимающую нагрузку, зависит от вида свай и условий их взаимодействия с грунтом, а также от особых инженерно-геологических условий (</w:t>
      </w:r>
      <w:proofErr w:type="spellStart"/>
      <w:r>
        <w:rPr>
          <w:rFonts w:ascii="Times New Roman" w:hAnsi="Times New Roman"/>
          <w:sz w:val="28"/>
        </w:rPr>
        <w:t>просадочность</w:t>
      </w:r>
      <w:proofErr w:type="spellEnd"/>
      <w:r>
        <w:rPr>
          <w:rFonts w:ascii="Times New Roman" w:hAnsi="Times New Roman"/>
          <w:sz w:val="28"/>
        </w:rPr>
        <w:t>, сей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>мика и т.п.). Для определения несущей способности свай по грунту существует н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сколько способов: расчет по формулам и таблицам, динамический, стат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ческого зондирования и по данным испытания статической нагрузкой.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Несущая способность свай-стоек по грунту определяется по формуле: </w:t>
      </w:r>
    </w:p>
    <w:p w:rsidR="00E82BA6" w:rsidRDefault="00E82BA6" w:rsidP="00E82BA6">
      <w:pPr>
        <w:spacing w:before="200" w:after="200" w:line="252" w:lineRule="auto"/>
        <w:ind w:firstLine="567"/>
        <w:jc w:val="right"/>
        <w:rPr>
          <w:rFonts w:ascii="Times New Roman" w:hAnsi="Times New Roman"/>
          <w:sz w:val="28"/>
        </w:rPr>
      </w:pPr>
      <w:proofErr w:type="spellStart"/>
      <w:proofErr w:type="gram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spellEnd"/>
      <w:proofErr w:type="gramEnd"/>
      <w:r w:rsidRPr="00303ABB">
        <w:rPr>
          <w:rFonts w:ascii="Times New Roman" w:hAnsi="Times New Roman"/>
          <w:i/>
          <w:sz w:val="28"/>
        </w:rPr>
        <w:t xml:space="preserve"> = </w:t>
      </w:r>
      <w:proofErr w:type="spell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RA</w:t>
      </w:r>
      <w:r w:rsidRPr="00303ABB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                                                  (4</w:t>
      </w:r>
      <w:r w:rsidRPr="00303ABB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)</w:t>
      </w:r>
    </w:p>
    <w:p w:rsidR="00E82BA6" w:rsidRPr="009606CE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</w:t>
      </w:r>
      <w:proofErr w:type="spellEnd"/>
      <w:r>
        <w:rPr>
          <w:rFonts w:ascii="Times New Roman" w:hAnsi="Times New Roman"/>
          <w:sz w:val="28"/>
        </w:rPr>
        <w:t xml:space="preserve"> – коэффициент условий работы сваи в грунте, принимаемый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9606CE">
        <w:rPr>
          <w:rFonts w:ascii="Times New Roman" w:hAnsi="Times New Roman"/>
          <w:sz w:val="28"/>
        </w:rPr>
        <w:t>=</w:t>
      </w:r>
      <w:r>
        <w:rPr>
          <w:rFonts w:ascii="Times New Roman" w:hAnsi="Times New Roman"/>
          <w:sz w:val="28"/>
        </w:rPr>
        <w:t>1</w:t>
      </w:r>
      <w:r w:rsidRPr="009606CE">
        <w:rPr>
          <w:rFonts w:ascii="Times New Roman" w:hAnsi="Times New Roman"/>
          <w:sz w:val="28"/>
        </w:rPr>
        <w:t>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A </w:t>
      </w:r>
      <w:r>
        <w:rPr>
          <w:rFonts w:ascii="Times New Roman" w:hAnsi="Times New Roman"/>
          <w:sz w:val="28"/>
        </w:rPr>
        <w:t xml:space="preserve">– площадь  </w:t>
      </w:r>
      <w:proofErr w:type="spellStart"/>
      <w:r>
        <w:rPr>
          <w:rFonts w:ascii="Times New Roman" w:hAnsi="Times New Roman"/>
          <w:sz w:val="28"/>
        </w:rPr>
        <w:t>опирания</w:t>
      </w:r>
      <w:proofErr w:type="spellEnd"/>
      <w:r>
        <w:rPr>
          <w:rFonts w:ascii="Times New Roman" w:hAnsi="Times New Roman"/>
          <w:sz w:val="28"/>
        </w:rPr>
        <w:t xml:space="preserve"> на грунт сваи, м</w:t>
      </w:r>
      <w:proofErr w:type="gramStart"/>
      <w:r>
        <w:rPr>
          <w:rFonts w:ascii="Times New Roman" w:hAnsi="Times New Roman"/>
          <w:sz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</w:rPr>
        <w:t xml:space="preserve"> (для свай сплошного сечения </w:t>
      </w:r>
      <w:r>
        <w:rPr>
          <w:rFonts w:ascii="Times New Roman" w:hAnsi="Times New Roman"/>
          <w:i/>
          <w:sz w:val="28"/>
        </w:rPr>
        <w:t xml:space="preserve">A </w:t>
      </w:r>
      <w:r>
        <w:rPr>
          <w:rFonts w:ascii="Times New Roman" w:hAnsi="Times New Roman"/>
          <w:sz w:val="28"/>
        </w:rPr>
        <w:t>принимается равной площади поперечного сечения свай);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R</w:t>
      </w:r>
      <w:r>
        <w:rPr>
          <w:rFonts w:ascii="Times New Roman" w:hAnsi="Times New Roman"/>
          <w:sz w:val="28"/>
        </w:rPr>
        <w:t xml:space="preserve"> – расчетное сопротивление грунта под нижним концом сваи-стойки, принимаемое для всех видов забивных свай, опирающихся на скал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 xml:space="preserve">ные и </w:t>
      </w:r>
      <w:proofErr w:type="spellStart"/>
      <w:r>
        <w:rPr>
          <w:rFonts w:ascii="Times New Roman" w:hAnsi="Times New Roman"/>
          <w:sz w:val="28"/>
        </w:rPr>
        <w:t>малосжимаемые</w:t>
      </w:r>
      <w:proofErr w:type="spellEnd"/>
      <w:r>
        <w:rPr>
          <w:rFonts w:ascii="Times New Roman" w:hAnsi="Times New Roman"/>
          <w:sz w:val="28"/>
        </w:rPr>
        <w:t xml:space="preserve"> грунты,  </w:t>
      </w:r>
      <w:r>
        <w:rPr>
          <w:rFonts w:ascii="Times New Roman" w:hAnsi="Times New Roman"/>
          <w:i/>
          <w:sz w:val="28"/>
        </w:rPr>
        <w:t>R</w:t>
      </w:r>
      <w:r>
        <w:rPr>
          <w:rFonts w:ascii="Times New Roman" w:hAnsi="Times New Roman"/>
          <w:sz w:val="28"/>
        </w:rPr>
        <w:t xml:space="preserve"> = 20000 кПа (2000 тс/м</w:t>
      </w:r>
      <w:proofErr w:type="gramStart"/>
      <w:r>
        <w:rPr>
          <w:rFonts w:ascii="Times New Roman" w:hAnsi="Times New Roman"/>
          <w:sz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</w:rPr>
        <w:t>). Приведенное расче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ное сопротивление крупнообломочных грунтов дано для случая, когда 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бивная свая заглубляется в несущий слой крупнообломочных грунтов не менее чем на </w:t>
      </w:r>
      <w:smartTag w:uri="urn:schemas-microsoft-com:office:smarttags" w:element="metricconverter">
        <w:smartTagPr>
          <w:attr w:name="ProductID" w:val="0,5 м"/>
        </w:smartTagPr>
        <w:r>
          <w:rPr>
            <w:rFonts w:ascii="Times New Roman" w:hAnsi="Times New Roman"/>
            <w:sz w:val="28"/>
          </w:rPr>
          <w:t>0,5 м</w:t>
        </w:r>
      </w:smartTag>
      <w:r>
        <w:rPr>
          <w:rFonts w:ascii="Times New Roman" w:hAnsi="Times New Roman"/>
          <w:sz w:val="28"/>
        </w:rPr>
        <w:t>. Если для забивки свай-стоек применяются молоты, н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 обеспечивающие указанного заглубления свай, то несущая способность таких свай должна быть проверена динамическими и статическими исп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>таниями.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Несущую способность висячей забивной сваи по грунту, работа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>щей на сжимающую нагрузку, определяют как сумму сил расчетных сопроти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>лений грунтов основания под нижним концом сваи и на ее боковой п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верхности по формуле:</w:t>
      </w:r>
    </w:p>
    <w:p w:rsidR="00E82BA6" w:rsidRPr="007D68D1" w:rsidRDefault="00E82BA6" w:rsidP="00E82BA6">
      <w:pPr>
        <w:spacing w:before="240" w:after="240" w:line="252" w:lineRule="auto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spellEnd"/>
      <w:r w:rsidRPr="007D68D1">
        <w:rPr>
          <w:rFonts w:ascii="Times New Roman" w:hAnsi="Times New Roman"/>
          <w:i/>
          <w:sz w:val="28"/>
        </w:rPr>
        <w:t xml:space="preserve"> = </w:t>
      </w:r>
      <w:proofErr w:type="spell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7D68D1">
        <w:rPr>
          <w:rFonts w:ascii="Times New Roman" w:hAnsi="Times New Roman"/>
          <w:i/>
          <w:sz w:val="28"/>
        </w:rPr>
        <w:t>(</w:t>
      </w:r>
      <w:proofErr w:type="spell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cr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RA</w:t>
      </w:r>
      <w:r w:rsidRPr="007D68D1">
        <w:rPr>
          <w:rFonts w:ascii="Times New Roman" w:hAnsi="Times New Roman"/>
          <w:i/>
          <w:sz w:val="28"/>
        </w:rPr>
        <w:t xml:space="preserve">+ </w:t>
      </w:r>
      <w:r>
        <w:rPr>
          <w:rFonts w:ascii="Times New Roman" w:hAnsi="Times New Roman"/>
          <w:i/>
          <w:sz w:val="28"/>
          <w:lang w:val="en-US"/>
        </w:rPr>
        <w:t>u</w:t>
      </w:r>
      <w:r w:rsidRPr="007D68D1">
        <w:rPr>
          <w:rFonts w:ascii="Times New Roman" w:hAnsi="Times New Roman"/>
          <w:i/>
          <w:sz w:val="28"/>
        </w:rPr>
        <w:t xml:space="preserve">∑ </w:t>
      </w:r>
      <w:proofErr w:type="spellStart"/>
      <w:proofErr w:type="gram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cf</w:t>
      </w:r>
      <w:proofErr w:type="spellEnd"/>
      <w:r w:rsidRPr="007D68D1"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7D68D1"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7D68D1">
        <w:rPr>
          <w:rFonts w:ascii="Times New Roman" w:hAnsi="Times New Roman"/>
          <w:i/>
          <w:sz w:val="28"/>
        </w:rPr>
        <w:t>)</w:t>
      </w:r>
      <w:r w:rsidRPr="007D68D1">
        <w:rPr>
          <w:rFonts w:ascii="Times New Roman" w:hAnsi="Times New Roman"/>
          <w:sz w:val="28"/>
        </w:rPr>
        <w:t>,                                      (47)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 xml:space="preserve"> – коэффициент условий работы сваи в грунте,</w:t>
      </w:r>
      <w:r w:rsidRPr="005D6FA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принимаемый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9606CE">
        <w:rPr>
          <w:rFonts w:ascii="Times New Roman" w:hAnsi="Times New Roman"/>
          <w:sz w:val="28"/>
        </w:rPr>
        <w:t>=</w:t>
      </w:r>
      <w:r>
        <w:rPr>
          <w:rFonts w:ascii="Times New Roman" w:hAnsi="Times New Roman"/>
          <w:sz w:val="28"/>
        </w:rPr>
        <w:t>1;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lastRenderedPageBreak/>
        <w:t>R</w:t>
      </w:r>
      <w:r>
        <w:rPr>
          <w:rFonts w:ascii="Times New Roman" w:hAnsi="Times New Roman"/>
          <w:sz w:val="28"/>
        </w:rPr>
        <w:t xml:space="preserve"> – расчетное сопротивление грунта под нижним концом сваи, принима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мое по приложению М (таблица М</w:t>
      </w:r>
      <w:proofErr w:type="gramStart"/>
      <w:r>
        <w:rPr>
          <w:rFonts w:ascii="Times New Roman" w:hAnsi="Times New Roman"/>
          <w:sz w:val="28"/>
        </w:rPr>
        <w:t>1</w:t>
      </w:r>
      <w:proofErr w:type="gramEnd"/>
      <w:r>
        <w:rPr>
          <w:rFonts w:ascii="Times New Roman" w:hAnsi="Times New Roman"/>
          <w:sz w:val="28"/>
        </w:rPr>
        <w:t>);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A </w:t>
      </w:r>
      <w:r>
        <w:rPr>
          <w:rFonts w:ascii="Times New Roman" w:hAnsi="Times New Roman"/>
          <w:sz w:val="28"/>
        </w:rPr>
        <w:t xml:space="preserve">– площадь  </w:t>
      </w:r>
      <w:proofErr w:type="spellStart"/>
      <w:r>
        <w:rPr>
          <w:rFonts w:ascii="Times New Roman" w:hAnsi="Times New Roman"/>
          <w:sz w:val="28"/>
        </w:rPr>
        <w:t>опирания</w:t>
      </w:r>
      <w:proofErr w:type="spellEnd"/>
      <w:r>
        <w:rPr>
          <w:rFonts w:ascii="Times New Roman" w:hAnsi="Times New Roman"/>
          <w:sz w:val="28"/>
        </w:rPr>
        <w:t xml:space="preserve"> сваи на грунт, м</w:t>
      </w:r>
      <w:proofErr w:type="gramStart"/>
      <w:r>
        <w:rPr>
          <w:rFonts w:ascii="Times New Roman" w:hAnsi="Times New Roman"/>
          <w:sz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</w:rPr>
        <w:t>, принимаемая по площади поперечного сечения сваи брутто;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u </w:t>
      </w:r>
      <w:r>
        <w:rPr>
          <w:rFonts w:ascii="Times New Roman" w:hAnsi="Times New Roman"/>
          <w:sz w:val="28"/>
        </w:rPr>
        <w:t xml:space="preserve">– наружный периметр поперечного сечения сваи, </w:t>
      </w:r>
      <w:proofErr w:type="gram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 xml:space="preserve">расчетное сопротивление </w:t>
      </w:r>
      <w:r>
        <w:rPr>
          <w:rFonts w:ascii="Times New Roman" w:hAnsi="Times New Roman"/>
          <w:i/>
          <w:sz w:val="28"/>
        </w:rPr>
        <w:t>i-</w:t>
      </w:r>
      <w:proofErr w:type="spellStart"/>
      <w:r>
        <w:rPr>
          <w:rFonts w:ascii="Times New Roman" w:hAnsi="Times New Roman"/>
          <w:sz w:val="28"/>
        </w:rPr>
        <w:t>го</w:t>
      </w:r>
      <w:proofErr w:type="spellEnd"/>
      <w:r>
        <w:rPr>
          <w:rFonts w:ascii="Times New Roman" w:hAnsi="Times New Roman"/>
          <w:sz w:val="28"/>
        </w:rPr>
        <w:t xml:space="preserve"> слоя грунта основания на боковой поверхности сваи, принима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мое по приложению М (таблица М2);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303ABB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толщина</w:t>
      </w:r>
      <w:r>
        <w:rPr>
          <w:rFonts w:ascii="Times New Roman" w:hAnsi="Times New Roman"/>
          <w:i/>
          <w:sz w:val="28"/>
        </w:rPr>
        <w:t xml:space="preserve"> i-</w:t>
      </w:r>
      <w:proofErr w:type="spellStart"/>
      <w:r>
        <w:rPr>
          <w:rFonts w:ascii="Times New Roman" w:hAnsi="Times New Roman"/>
          <w:sz w:val="28"/>
        </w:rPr>
        <w:t>го</w:t>
      </w:r>
      <w:proofErr w:type="spellEnd"/>
      <w:r>
        <w:rPr>
          <w:rFonts w:ascii="Times New Roman" w:hAnsi="Times New Roman"/>
          <w:sz w:val="28"/>
        </w:rPr>
        <w:t xml:space="preserve"> слоя грунта, соприкасающегося с боковой поверхн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стью сваи, м;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cr</w:t>
      </w:r>
      <w:proofErr w:type="spellEnd"/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</w:rPr>
        <w:t>γ</w:t>
      </w:r>
      <w:r>
        <w:rPr>
          <w:rFonts w:ascii="Times New Roman" w:hAnsi="Times New Roman"/>
          <w:i/>
          <w:sz w:val="28"/>
          <w:vertAlign w:val="subscript"/>
        </w:rPr>
        <w:t>cf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 xml:space="preserve"> – коэффициент условий работы грунта соответственно под нижним концом и на боковой поверхности сваи, учитывающие влияние способа погружения на расчетные сопротивления грунта, и принима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мые по приложению М (таблица М3).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определении  </w:t>
      </w:r>
      <w:proofErr w:type="spellStart"/>
      <w:r>
        <w:rPr>
          <w:rFonts w:ascii="Times New Roman" w:hAnsi="Times New Roman"/>
          <w:i/>
          <w:sz w:val="28"/>
        </w:rPr>
        <w:t>f</w:t>
      </w:r>
      <w:r>
        <w:rPr>
          <w:rFonts w:ascii="Times New Roman" w:hAnsi="Times New Roman"/>
          <w:i/>
          <w:sz w:val="28"/>
          <w:vertAlign w:val="subscript"/>
        </w:rPr>
        <w:t>i</w:t>
      </w:r>
      <w:proofErr w:type="spellEnd"/>
      <w:r>
        <w:rPr>
          <w:rFonts w:ascii="Times New Roman" w:hAnsi="Times New Roman"/>
          <w:sz w:val="28"/>
        </w:rPr>
        <w:t xml:space="preserve"> толща грунтов под подошвой ростверка расчлен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 xml:space="preserve">ется на однородные слои толщиной </w:t>
      </w:r>
      <w:proofErr w:type="spellStart"/>
      <w:r>
        <w:rPr>
          <w:rFonts w:ascii="Times New Roman" w:hAnsi="Times New Roman"/>
          <w:i/>
          <w:sz w:val="28"/>
        </w:rPr>
        <w:t>h</w:t>
      </w:r>
      <w:r>
        <w:rPr>
          <w:rFonts w:ascii="Times New Roman" w:hAnsi="Times New Roman"/>
          <w:i/>
          <w:sz w:val="28"/>
          <w:vertAlign w:val="subscript"/>
        </w:rPr>
        <w:t>i</w:t>
      </w:r>
      <w:proofErr w:type="spellEnd"/>
      <w:r>
        <w:rPr>
          <w:rFonts w:ascii="Times New Roman" w:hAnsi="Times New Roman"/>
          <w:sz w:val="28"/>
        </w:rPr>
        <w:t xml:space="preserve"> не более </w:t>
      </w:r>
      <w:smartTag w:uri="urn:schemas-microsoft-com:office:smarttags" w:element="metricconverter">
        <w:smartTagPr>
          <w:attr w:name="ProductID" w:val="2 м"/>
        </w:smartTagPr>
        <w:r>
          <w:rPr>
            <w:rFonts w:ascii="Times New Roman" w:hAnsi="Times New Roman"/>
            <w:sz w:val="28"/>
          </w:rPr>
          <w:t>2 м</w:t>
        </w:r>
      </w:smartTag>
      <w:r>
        <w:rPr>
          <w:rFonts w:ascii="Times New Roman" w:hAnsi="Times New Roman"/>
          <w:sz w:val="28"/>
        </w:rPr>
        <w:t xml:space="preserve"> </w:t>
      </w:r>
      <w:r w:rsidRPr="008D0FA3">
        <w:rPr>
          <w:rFonts w:ascii="Times New Roman" w:hAnsi="Times New Roman"/>
          <w:sz w:val="28"/>
        </w:rPr>
        <w:t>[</w:t>
      </w:r>
      <w:r>
        <w:rPr>
          <w:rFonts w:ascii="Times New Roman" w:hAnsi="Times New Roman"/>
          <w:sz w:val="28"/>
        </w:rPr>
        <w:t>10, 11</w:t>
      </w:r>
      <w:r w:rsidRPr="008D0FA3">
        <w:rPr>
          <w:rFonts w:ascii="Times New Roman" w:hAnsi="Times New Roman"/>
          <w:sz w:val="28"/>
        </w:rPr>
        <w:t>]</w:t>
      </w:r>
      <w:r>
        <w:rPr>
          <w:rFonts w:ascii="Times New Roman" w:hAnsi="Times New Roman"/>
          <w:sz w:val="28"/>
        </w:rPr>
        <w:t>.</w:t>
      </w:r>
    </w:p>
    <w:p w:rsidR="00E82BA6" w:rsidRPr="002059A9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Расчетная нагрузка </w:t>
      </w:r>
      <w:r>
        <w:rPr>
          <w:rFonts w:ascii="Times New Roman" w:hAnsi="Times New Roman"/>
          <w:i/>
          <w:sz w:val="28"/>
        </w:rPr>
        <w:t>Р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gramEnd"/>
      <w:r>
        <w:rPr>
          <w:rFonts w:ascii="Times New Roman" w:hAnsi="Times New Roman"/>
          <w:sz w:val="28"/>
        </w:rPr>
        <w:t>, допускаемая на сваю по грунту, определяется по формуле</w:t>
      </w:r>
    </w:p>
    <w:p w:rsidR="00E82BA6" w:rsidRDefault="00E82BA6" w:rsidP="00E82BA6">
      <w:pPr>
        <w:spacing w:after="120" w:line="252" w:lineRule="auto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i/>
          <w:sz w:val="28"/>
          <w:lang w:val="en-US"/>
        </w:rPr>
        <w:t>P</w:t>
      </w:r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>=</w:t>
      </w:r>
      <w:r w:rsidRPr="00303ABB">
        <w:rPr>
          <w:rFonts w:ascii="Times New Roman" w:hAnsi="Times New Roman"/>
          <w:i/>
          <w:sz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spellEnd"/>
      <w:proofErr w:type="gramEnd"/>
      <w:r w:rsidRPr="00303ABB">
        <w:rPr>
          <w:rFonts w:ascii="Times New Roman" w:hAnsi="Times New Roman"/>
          <w:i/>
          <w:sz w:val="28"/>
        </w:rPr>
        <w:t xml:space="preserve"> /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r>
        <w:rPr>
          <w:rFonts w:ascii="Times New Roman" w:hAnsi="Times New Roman"/>
          <w:sz w:val="28"/>
        </w:rPr>
        <w:t>,                                                  (48)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где   </w:t>
      </w:r>
      <w:proofErr w:type="spell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spellEnd"/>
      <w:r w:rsidRPr="00303ABB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несущая способность сваи</w:t>
      </w:r>
      <w:r w:rsidRPr="00761350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по грунту;</w:t>
      </w:r>
    </w:p>
    <w:p w:rsidR="00E82BA6" w:rsidRPr="00303ABB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proofErr w:type="gramEnd"/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 коэффициент надежности, ра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ный </w:t>
      </w:r>
      <w:r w:rsidRPr="00303ABB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r w:rsidRPr="00303ABB">
        <w:rPr>
          <w:rFonts w:ascii="Times New Roman" w:hAnsi="Times New Roman"/>
          <w:sz w:val="28"/>
        </w:rPr>
        <w:t xml:space="preserve"> = 1,4.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Вычисленная по формулам несущая способность свай в некоторых случаях может существенно отличаться от их несущей способности в р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альных условиях строительной площадки. Поэтому непосредственно на строительной площадке несущую способность свай проверяют по данным испытаний динамической нагрузкой, статическим зондированием или ст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тической нагрузкой.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отличие от способа испытания свай статической нагрузкой, дин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мический способ испытания возможен для всех погружаемых в грунт свай фундамента. Основным преимуществом динамического способа явл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ется его простота. И хотя сопротивление одиночной сваи, определяемое динамическим способом, менее точно, чем сопротивление сваи, испыт</w:t>
      </w:r>
      <w:r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 xml:space="preserve">ваемой статической нагрузкой, зато этот способ позволяет оценивать несущую способность каждой сваи и сравнивать между собой результаты испытания всех свай.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Динамический способ испытания свай основан на связи, существу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щей между энергией удара свайного </w:t>
      </w:r>
      <w:proofErr w:type="spellStart"/>
      <w:r>
        <w:rPr>
          <w:rFonts w:ascii="Times New Roman" w:hAnsi="Times New Roman"/>
          <w:sz w:val="28"/>
        </w:rPr>
        <w:t>погружателя</w:t>
      </w:r>
      <w:proofErr w:type="spellEnd"/>
      <w:r>
        <w:rPr>
          <w:rFonts w:ascii="Times New Roman" w:hAnsi="Times New Roman"/>
          <w:sz w:val="28"/>
        </w:rPr>
        <w:t xml:space="preserve"> при забивке сваи в грунт и ее несущей способностью. Чем глубже погружается свая, забиваемая свайным молотом, тем больше сопротивление оказывает грунт ее внедр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нию. В результате от каждого удара получается все меньший и меньший отказ, величину которого следует определять после «отдыха» сваи </w:t>
      </w:r>
      <w:r w:rsidRPr="00E05B88">
        <w:rPr>
          <w:rFonts w:ascii="Times New Roman" w:hAnsi="Times New Roman"/>
          <w:sz w:val="28"/>
        </w:rPr>
        <w:t>[</w:t>
      </w:r>
      <w:r>
        <w:rPr>
          <w:rFonts w:ascii="Times New Roman" w:hAnsi="Times New Roman"/>
          <w:sz w:val="28"/>
        </w:rPr>
        <w:t>19</w:t>
      </w:r>
      <w:r w:rsidRPr="00E05B88">
        <w:rPr>
          <w:rFonts w:ascii="Times New Roman" w:hAnsi="Times New Roman"/>
          <w:sz w:val="28"/>
        </w:rPr>
        <w:t>]</w:t>
      </w:r>
      <w:r>
        <w:rPr>
          <w:rFonts w:ascii="Times New Roman" w:hAnsi="Times New Roman"/>
          <w:sz w:val="28"/>
        </w:rPr>
        <w:t>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курсовой работе расчетная нагрузка </w:t>
      </w:r>
      <w:r>
        <w:rPr>
          <w:rFonts w:ascii="Times New Roman" w:hAnsi="Times New Roman"/>
          <w:i/>
          <w:sz w:val="28"/>
        </w:rPr>
        <w:t>Р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gramEnd"/>
      <w:r w:rsidRPr="001E5C7D">
        <w:rPr>
          <w:rFonts w:ascii="Times New Roman" w:hAnsi="Times New Roman"/>
          <w:sz w:val="28"/>
        </w:rPr>
        <w:t xml:space="preserve">, допускаемая </w:t>
      </w:r>
      <w:r>
        <w:rPr>
          <w:rFonts w:ascii="Times New Roman" w:hAnsi="Times New Roman"/>
          <w:sz w:val="28"/>
        </w:rPr>
        <w:t>на сваю по результатам динамических испытаний, может быть определена по та</w:t>
      </w: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 xml:space="preserve">лицам </w:t>
      </w:r>
      <w:r>
        <w:rPr>
          <w:rFonts w:ascii="Times New Roman" w:hAnsi="Times New Roman"/>
          <w:sz w:val="28"/>
        </w:rPr>
        <w:lastRenderedPageBreak/>
        <w:t>приложения 5</w:t>
      </w:r>
      <w:r w:rsidRPr="00EC0867">
        <w:rPr>
          <w:rFonts w:ascii="Times New Roman" w:hAnsi="Times New Roman"/>
          <w:sz w:val="28"/>
        </w:rPr>
        <w:t>[7].</w:t>
      </w:r>
      <w:r>
        <w:rPr>
          <w:rFonts w:ascii="Times New Roman" w:hAnsi="Times New Roman"/>
          <w:sz w:val="28"/>
        </w:rPr>
        <w:t xml:space="preserve"> Ориентировочно можно считать, что расчетная нагрузка</w:t>
      </w:r>
      <w:r w:rsidRPr="00C4073B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 w:rsidRPr="00C4073B">
        <w:rPr>
          <w:rFonts w:ascii="Times New Roman" w:hAnsi="Times New Roman"/>
          <w:sz w:val="28"/>
        </w:rPr>
        <w:t>допускаемая</w:t>
      </w:r>
      <w:r w:rsidRPr="001E5C7D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на сваю, сечением 30х30см, при остаточном отказе </w:t>
      </w:r>
      <w:smartTag w:uri="urn:schemas-microsoft-com:office:smarttags" w:element="metricconverter">
        <w:smartTagPr>
          <w:attr w:name="ProductID" w:val="3,5 мм"/>
        </w:smartTagPr>
        <w:r>
          <w:rPr>
            <w:rFonts w:ascii="Times New Roman" w:hAnsi="Times New Roman"/>
            <w:sz w:val="28"/>
          </w:rPr>
          <w:t>3,5 мм</w:t>
        </w:r>
      </w:smartTag>
      <w:r>
        <w:rPr>
          <w:rFonts w:ascii="Times New Roman" w:hAnsi="Times New Roman"/>
          <w:sz w:val="28"/>
        </w:rPr>
        <w:t xml:space="preserve"> б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 xml:space="preserve">дет составлять </w:t>
      </w:r>
      <w:r>
        <w:rPr>
          <w:rFonts w:ascii="Times New Roman" w:hAnsi="Times New Roman"/>
          <w:i/>
          <w:sz w:val="28"/>
        </w:rPr>
        <w:t>Р</w:t>
      </w:r>
      <w:proofErr w:type="gramStart"/>
      <w:r>
        <w:rPr>
          <w:rFonts w:ascii="Times New Roman" w:hAnsi="Times New Roman"/>
          <w:i/>
          <w:sz w:val="28"/>
          <w:vertAlign w:val="subscript"/>
          <w:lang w:val="en-US"/>
        </w:rPr>
        <w:t>d</w:t>
      </w:r>
      <w:proofErr w:type="gram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>=60 тс, при этом масса ударной части молота принимае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 xml:space="preserve">ся </w:t>
      </w:r>
      <w:r w:rsidRPr="00FC7DB2"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FC7DB2">
        <w:rPr>
          <w:rFonts w:ascii="Times New Roman" w:hAnsi="Times New Roman"/>
          <w:sz w:val="28"/>
        </w:rPr>
        <w:t>=3</w:t>
      </w:r>
      <w:r>
        <w:rPr>
          <w:rFonts w:ascii="Times New Roman" w:hAnsi="Times New Roman"/>
          <w:sz w:val="28"/>
        </w:rPr>
        <w:t>,</w:t>
      </w:r>
      <w:r w:rsidRPr="00FC7DB2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т, высота п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дения ударной части молота  </w:t>
      </w:r>
      <w:r w:rsidRPr="008B0918">
        <w:rPr>
          <w:rFonts w:ascii="Times New Roman" w:hAnsi="Times New Roman"/>
          <w:i/>
          <w:sz w:val="28"/>
          <w:lang w:val="en-US"/>
        </w:rPr>
        <w:t>H</w:t>
      </w:r>
      <w:r w:rsidRPr="008B0918">
        <w:rPr>
          <w:rFonts w:ascii="Times New Roman" w:hAnsi="Times New Roman"/>
          <w:sz w:val="28"/>
        </w:rPr>
        <w:t xml:space="preserve">=1 </w:t>
      </w:r>
      <w:r>
        <w:rPr>
          <w:rFonts w:ascii="Times New Roman" w:hAnsi="Times New Roman"/>
          <w:sz w:val="28"/>
        </w:rPr>
        <w:t>м.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дальнейшего проектирования за расчетную нагрузку </w:t>
      </w:r>
      <w:proofErr w:type="spellStart"/>
      <w:r>
        <w:rPr>
          <w:rFonts w:ascii="Times New Roman" w:hAnsi="Times New Roman"/>
          <w:i/>
          <w:sz w:val="28"/>
        </w:rPr>
        <w:t>Р</w:t>
      </w:r>
      <w:r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>
        <w:rPr>
          <w:rFonts w:ascii="Times New Roman" w:hAnsi="Times New Roman"/>
          <w:sz w:val="28"/>
        </w:rPr>
        <w:t>, допуск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емую на </w:t>
      </w:r>
      <w:proofErr w:type="gramStart"/>
      <w:r>
        <w:rPr>
          <w:rFonts w:ascii="Times New Roman" w:hAnsi="Times New Roman"/>
          <w:sz w:val="28"/>
        </w:rPr>
        <w:t>свай-стойку</w:t>
      </w:r>
      <w:proofErr w:type="gramEnd"/>
      <w:r>
        <w:rPr>
          <w:rFonts w:ascii="Times New Roman" w:hAnsi="Times New Roman"/>
          <w:sz w:val="28"/>
        </w:rPr>
        <w:t xml:space="preserve"> или висячую сваю, принимают наименьшую из вел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чин по материалу или грунту. </w:t>
      </w:r>
    </w:p>
    <w:p w:rsidR="00E82BA6" w:rsidRDefault="00E82BA6" w:rsidP="00E82BA6">
      <w:pPr>
        <w:spacing w:before="360"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4.5 Определение числа свай и их размещение в ростверке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Сваи в ростверке под стены размещают, исходя из предположения, что фундамент центрально нагружен и ростверк обеспечивает равноме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ную передачу нагрузки на все сваи, расположенные в свайном ряду. Расчет выполняют по первой группе предельных состояний. При этом для однорядного размещения свай в ростверке, первоначально удо</w:t>
      </w:r>
      <w:r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>нее определять максимально допустимое расстояние между сваями в 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висимости от их несущей способности:</w:t>
      </w:r>
    </w:p>
    <w:p w:rsidR="00E82BA6" w:rsidRDefault="00E82BA6" w:rsidP="00E82BA6">
      <w:pPr>
        <w:spacing w:after="120" w:line="252" w:lineRule="auto"/>
        <w:ind w:firstLine="567"/>
        <w:jc w:val="right"/>
        <w:rPr>
          <w:rFonts w:ascii="Times New Roman" w:hAnsi="Times New Roman"/>
          <w:sz w:val="28"/>
        </w:rPr>
      </w:pPr>
      <w:r w:rsidRPr="00EB4447">
        <w:rPr>
          <w:rFonts w:ascii="Times New Roman" w:hAnsi="Times New Roman"/>
          <w:i/>
          <w:sz w:val="28"/>
        </w:rPr>
        <w:t xml:space="preserve"> </w:t>
      </w:r>
      <w:proofErr w:type="gramStart"/>
      <w:r w:rsidRPr="00EB4447">
        <w:rPr>
          <w:rFonts w:ascii="Times New Roman" w:hAnsi="Times New Roman"/>
          <w:i/>
          <w:sz w:val="28"/>
          <w:lang w:val="en-US"/>
        </w:rPr>
        <w:t>l</w:t>
      </w:r>
      <w:r>
        <w:rPr>
          <w:rFonts w:ascii="Times New Roman" w:hAnsi="Times New Roman"/>
          <w:i/>
          <w:sz w:val="28"/>
          <w:vertAlign w:val="subscript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</w:rPr>
        <w:t>,</w:t>
      </w:r>
      <w:proofErr w:type="spellStart"/>
      <w:proofErr w:type="gramEnd"/>
      <w:r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 w:rsidRPr="00DC7550">
        <w:rPr>
          <w:rFonts w:ascii="Times New Roman" w:hAnsi="Times New Roman"/>
          <w:i/>
          <w:sz w:val="28"/>
        </w:rPr>
        <w:t xml:space="preserve"> </w:t>
      </w:r>
      <w:r w:rsidRPr="00EB4447">
        <w:rPr>
          <w:rFonts w:ascii="Times New Roman" w:hAnsi="Times New Roman"/>
          <w:i/>
          <w:sz w:val="28"/>
        </w:rPr>
        <w:t xml:space="preserve">= </w:t>
      </w:r>
      <w:r w:rsidRPr="00EB4447">
        <w:rPr>
          <w:rFonts w:ascii="Times New Roman" w:hAnsi="Times New Roman"/>
          <w:i/>
          <w:sz w:val="28"/>
          <w:lang w:val="en-US"/>
        </w:rPr>
        <w:t>P</w:t>
      </w:r>
      <w:proofErr w:type="spellStart"/>
      <w:r w:rsidRPr="00EB4447"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DC7550">
        <w:rPr>
          <w:rFonts w:ascii="Times New Roman" w:hAnsi="Times New Roman"/>
          <w:i/>
          <w:sz w:val="28"/>
        </w:rPr>
        <w:t>/</w:t>
      </w:r>
      <w:r w:rsidRPr="00EB4447">
        <w:rPr>
          <w:rFonts w:ascii="Times New Roman" w:hAnsi="Times New Roman"/>
          <w:i/>
          <w:sz w:val="28"/>
        </w:rPr>
        <w:t xml:space="preserve"> ∑N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>
        <w:rPr>
          <w:rFonts w:ascii="Times New Roman" w:hAnsi="Times New Roman"/>
          <w:sz w:val="28"/>
        </w:rPr>
        <w:t xml:space="preserve">,                                             </w:t>
      </w:r>
      <w:r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sz w:val="28"/>
        </w:rPr>
        <w:t>(49)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>
        <w:rPr>
          <w:rFonts w:ascii="Times New Roman" w:hAnsi="Times New Roman"/>
          <w:i/>
          <w:sz w:val="28"/>
        </w:rPr>
        <w:t>∑N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>
        <w:rPr>
          <w:rFonts w:ascii="Times New Roman" w:hAnsi="Times New Roman"/>
          <w:sz w:val="28"/>
        </w:rPr>
        <w:t xml:space="preserve"> – сумма внешних расчетных вертикальных нагрузок, приведенных к подошве ростверка</w:t>
      </w:r>
      <w:r w:rsidRPr="00C030CF">
        <w:rPr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определяется по той же метод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ке, что и для фундамента мелкого заложения в соответствии с подразделом 3.5).</w:t>
      </w:r>
    </w:p>
    <w:p w:rsidR="00E82BA6" w:rsidRPr="000B3611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Размещение свай в ростверке осуществляется рядами или в шахма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ном порядке. Размещая сваи по площади ростверка, необходимо стремит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ся к сокращению его размеров до конструктивного минимума, соблюдая следующие конструктивные требования: расстояние между ос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ми висячих свай должно быть в пределах 3÷6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i/>
          <w:sz w:val="28"/>
        </w:rPr>
        <w:t xml:space="preserve"> </w:t>
      </w:r>
      <w:r w:rsidRPr="002A07CC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 xml:space="preserve"> – диаметр или сторона поперечного сечения сваи); минимальное расстояние между осями свай-стоек 1,5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>;  расстояние от края ростверка до внешней сваи при свободном ее закрепл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нии в ростверк принимается при размещении свай: однорядном – не менее 0,2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>+</w:t>
      </w:r>
      <w:smartTag w:uri="urn:schemas-microsoft-com:office:smarttags" w:element="metricconverter">
        <w:smartTagPr>
          <w:attr w:name="ProductID" w:val="5 см"/>
        </w:smartTagPr>
        <w:r>
          <w:rPr>
            <w:rFonts w:ascii="Times New Roman" w:hAnsi="Times New Roman"/>
            <w:sz w:val="28"/>
          </w:rPr>
          <w:t>5 см</w:t>
        </w:r>
      </w:smartTag>
      <w:r>
        <w:rPr>
          <w:rFonts w:ascii="Times New Roman" w:hAnsi="Times New Roman"/>
          <w:sz w:val="28"/>
        </w:rPr>
        <w:t>; двух- и трехрядном – 0,3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>+</w:t>
      </w:r>
      <w:smartTag w:uri="urn:schemas-microsoft-com:office:smarttags" w:element="metricconverter">
        <w:smartTagPr>
          <w:attr w:name="ProductID" w:val="5 см"/>
        </w:smartTagPr>
        <w:r>
          <w:rPr>
            <w:rFonts w:ascii="Times New Roman" w:hAnsi="Times New Roman"/>
            <w:sz w:val="28"/>
          </w:rPr>
          <w:t>5 см</w:t>
        </w:r>
      </w:smartTag>
      <w:r>
        <w:rPr>
          <w:rFonts w:ascii="Times New Roman" w:hAnsi="Times New Roman"/>
          <w:sz w:val="28"/>
        </w:rPr>
        <w:t>. Под ленточными ростверками сваи рекомендуется располагать в один или два р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>да.</w:t>
      </w:r>
      <w:r w:rsidRPr="000B3611">
        <w:rPr>
          <w:rFonts w:ascii="Times New Roman" w:hAnsi="Times New Roman"/>
          <w:sz w:val="28"/>
        </w:rPr>
        <w:t xml:space="preserve">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Ориентировочное число свай в фундаменте под колонну может быть определено по формуле </w:t>
      </w:r>
    </w:p>
    <w:p w:rsidR="00E82BA6" w:rsidRDefault="00E82BA6" w:rsidP="00E82BA6">
      <w:pPr>
        <w:spacing w:after="12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n</w:t>
      </w:r>
      <w:r w:rsidRPr="00DC7550">
        <w:rPr>
          <w:rFonts w:ascii="Times New Roman" w:hAnsi="Times New Roman"/>
          <w:i/>
          <w:sz w:val="28"/>
        </w:rPr>
        <w:t xml:space="preserve"> </w:t>
      </w:r>
      <w:r w:rsidRPr="00EB4447">
        <w:rPr>
          <w:rFonts w:ascii="Times New Roman" w:hAnsi="Times New Roman"/>
          <w:i/>
          <w:sz w:val="28"/>
        </w:rPr>
        <w:t xml:space="preserve">= </w:t>
      </w:r>
      <w:r>
        <w:rPr>
          <w:rFonts w:ascii="Times New Roman" w:hAnsi="Times New Roman"/>
          <w:i/>
          <w:sz w:val="28"/>
          <w:lang w:val="en-US"/>
        </w:rPr>
        <w:t>m</w:t>
      </w:r>
      <w:r w:rsidRPr="000332B7">
        <w:rPr>
          <w:rFonts w:ascii="Times New Roman" w:hAnsi="Times New Roman"/>
          <w:i/>
          <w:sz w:val="28"/>
        </w:rPr>
        <w:t xml:space="preserve"> </w:t>
      </w:r>
      <w:r w:rsidRPr="00EB4447">
        <w:rPr>
          <w:rFonts w:ascii="Times New Roman" w:hAnsi="Times New Roman"/>
          <w:i/>
          <w:sz w:val="28"/>
        </w:rPr>
        <w:t>∑N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sz w:val="28"/>
        </w:rPr>
        <w:t xml:space="preserve">/ </w:t>
      </w:r>
      <w:r w:rsidRPr="00EB4447">
        <w:rPr>
          <w:rFonts w:ascii="Times New Roman" w:hAnsi="Times New Roman"/>
          <w:i/>
          <w:sz w:val="28"/>
          <w:lang w:val="en-US"/>
        </w:rPr>
        <w:t>P</w:t>
      </w:r>
      <w:proofErr w:type="spellStart"/>
      <w:r w:rsidRPr="00EB4447"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>
        <w:rPr>
          <w:rFonts w:ascii="Times New Roman" w:hAnsi="Times New Roman"/>
          <w:sz w:val="28"/>
        </w:rPr>
        <w:t xml:space="preserve">,        </w:t>
      </w:r>
      <w:r w:rsidRPr="000332B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                                  </w:t>
      </w:r>
      <w:r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sz w:val="28"/>
        </w:rPr>
        <w:t>(50)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 w:rsidRPr="00504D8B"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sz w:val="28"/>
        </w:rPr>
        <w:t xml:space="preserve"> – коэффициент, учитывающий работу свай при наличии моме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 xml:space="preserve">та внешних сил в уровне подошвы ростверка, и принимаемый </w:t>
      </w:r>
      <w:proofErr w:type="gramStart"/>
      <w:r>
        <w:rPr>
          <w:rFonts w:ascii="Times New Roman" w:hAnsi="Times New Roman"/>
          <w:sz w:val="28"/>
        </w:rPr>
        <w:t>равным</w:t>
      </w:r>
      <w:proofErr w:type="gramEnd"/>
      <w:r>
        <w:rPr>
          <w:rFonts w:ascii="Times New Roman" w:hAnsi="Times New Roman"/>
          <w:sz w:val="28"/>
        </w:rPr>
        <w:t xml:space="preserve"> 1,1.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Рекомендуется в работе использовать типовые схемы свайных кустов </w:t>
      </w:r>
      <w:r w:rsidRPr="00581CD4">
        <w:rPr>
          <w:rFonts w:ascii="Times New Roman" w:hAnsi="Times New Roman"/>
          <w:sz w:val="28"/>
        </w:rPr>
        <w:t>[8]</w:t>
      </w:r>
      <w:r>
        <w:rPr>
          <w:rFonts w:ascii="Times New Roman" w:hAnsi="Times New Roman"/>
          <w:sz w:val="28"/>
        </w:rPr>
        <w:t xml:space="preserve"> с количеством свай в кусте не менее 4-х, расстояние между осями свай принять в первом приближении равным 3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>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графической части курсовой работы детально прорабатывается свайный фундамент с использованием либо свай-стоек, либо висячих свай. </w:t>
      </w:r>
      <w:r>
        <w:rPr>
          <w:rFonts w:ascii="Times New Roman" w:hAnsi="Times New Roman"/>
          <w:sz w:val="28"/>
        </w:rPr>
        <w:lastRenderedPageBreak/>
        <w:t>Критерием выбора может служить наименьшая величина приведенных 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трат (смо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ри раздел 5) или конструктивное обоснование.</w:t>
      </w:r>
    </w:p>
    <w:p w:rsidR="00E82BA6" w:rsidRDefault="00E82BA6" w:rsidP="00E82BA6">
      <w:pPr>
        <w:spacing w:before="36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4.6 Определение усилий в сваях во внецентренно </w:t>
      </w:r>
      <w:proofErr w:type="gramStart"/>
      <w:r>
        <w:rPr>
          <w:rFonts w:ascii="Times New Roman" w:hAnsi="Times New Roman"/>
          <w:b/>
          <w:sz w:val="28"/>
        </w:rPr>
        <w:t>нагруженном</w:t>
      </w:r>
      <w:proofErr w:type="gramEnd"/>
      <w:r>
        <w:rPr>
          <w:rFonts w:ascii="Times New Roman" w:hAnsi="Times New Roman"/>
          <w:b/>
          <w:sz w:val="28"/>
        </w:rPr>
        <w:t xml:space="preserve"> </w:t>
      </w:r>
    </w:p>
    <w:p w:rsidR="00E82BA6" w:rsidRDefault="00E82BA6" w:rsidP="00E82BA6">
      <w:pPr>
        <w:spacing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</w:rPr>
        <w:t>фу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b/>
          <w:sz w:val="28"/>
        </w:rPr>
        <w:t>даменте</w:t>
      </w:r>
      <w:proofErr w:type="gramEnd"/>
      <w:r>
        <w:rPr>
          <w:rFonts w:ascii="Times New Roman" w:hAnsi="Times New Roman"/>
          <w:b/>
          <w:sz w:val="28"/>
        </w:rPr>
        <w:t xml:space="preserve"> под колонну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фундаментов с вертикальными сваями расчетная нагрузка </w:t>
      </w:r>
      <w:r>
        <w:rPr>
          <w:rFonts w:ascii="Times New Roman" w:hAnsi="Times New Roman"/>
          <w:i/>
          <w:sz w:val="28"/>
        </w:rPr>
        <w:t>N</w:t>
      </w:r>
      <w:r>
        <w:rPr>
          <w:rFonts w:ascii="Times New Roman" w:hAnsi="Times New Roman"/>
          <w:sz w:val="28"/>
        </w:rPr>
        <w:t>, передаваемая на сваю, определяется по форм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ле:</w:t>
      </w:r>
    </w:p>
    <w:p w:rsidR="00E82BA6" w:rsidRDefault="00E82BA6" w:rsidP="00E82BA6">
      <w:pPr>
        <w:spacing w:before="240" w:after="24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N </w:t>
      </w:r>
      <w:r w:rsidRPr="00303ABB">
        <w:rPr>
          <w:rFonts w:ascii="Times New Roman" w:hAnsi="Times New Roman"/>
          <w:i/>
          <w:sz w:val="28"/>
        </w:rPr>
        <w:t xml:space="preserve">= </w:t>
      </w:r>
      <w:r>
        <w:rPr>
          <w:rFonts w:ascii="Times New Roman" w:hAnsi="Times New Roman"/>
          <w:i/>
          <w:sz w:val="28"/>
        </w:rPr>
        <w:t>N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dI</w:t>
      </w:r>
      <w:proofErr w:type="spellEnd"/>
      <w:r w:rsidRPr="00303ABB">
        <w:rPr>
          <w:rFonts w:ascii="Times New Roman" w:hAnsi="Times New Roman"/>
          <w:i/>
          <w:sz w:val="28"/>
        </w:rPr>
        <w:t>/</w:t>
      </w:r>
      <w:r>
        <w:rPr>
          <w:rFonts w:ascii="Times New Roman" w:hAnsi="Times New Roman"/>
          <w:i/>
          <w:sz w:val="28"/>
          <w:lang w:val="en-US"/>
        </w:rPr>
        <w:t>n</w:t>
      </w:r>
      <w:r w:rsidRPr="00303ABB">
        <w:rPr>
          <w:rFonts w:ascii="Times New Roman" w:hAnsi="Times New Roman"/>
          <w:i/>
          <w:sz w:val="28"/>
        </w:rPr>
        <w:t xml:space="preserve"> ± </w:t>
      </w:r>
      <w:proofErr w:type="spellStart"/>
      <w:r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i/>
          <w:sz w:val="28"/>
          <w:vertAlign w:val="subscript"/>
          <w:lang w:val="en-US"/>
        </w:rPr>
        <w:t>dI</w:t>
      </w:r>
      <w:proofErr w:type="spellEnd"/>
      <w:r w:rsidRPr="00303ABB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y</w:t>
      </w:r>
      <w:r w:rsidRPr="00303ABB">
        <w:rPr>
          <w:rFonts w:ascii="Times New Roman" w:hAnsi="Times New Roman"/>
          <w:i/>
          <w:sz w:val="28"/>
        </w:rPr>
        <w:t>/ ∑</w:t>
      </w:r>
      <w:r>
        <w:rPr>
          <w:rFonts w:ascii="Times New Roman" w:hAnsi="Times New Roman"/>
          <w:i/>
          <w:position w:val="-12"/>
          <w:sz w:val="28"/>
          <w:lang w:val="en-US"/>
        </w:rPr>
        <w:object w:dxaOrig="3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6.85pt;height:20.75pt" o:ole="" fillcolor="window">
            <v:imagedata r:id="rId6" o:title=""/>
          </v:shape>
          <o:OLEObject Type="Embed" ProgID="Equation.3" ShapeID="_x0000_i1030" DrawAspect="Content" ObjectID="_1646672197" r:id="rId7"/>
        </w:object>
      </w:r>
      <w:r w:rsidRPr="00303ABB">
        <w:rPr>
          <w:rFonts w:ascii="Times New Roman" w:hAnsi="Times New Roman"/>
          <w:i/>
          <w:sz w:val="28"/>
        </w:rPr>
        <w:t>≤</w:t>
      </w:r>
      <w:r w:rsidRPr="00303ABB"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i/>
          <w:sz w:val="28"/>
          <w:lang w:val="en-US"/>
        </w:rPr>
        <w:t>P</w:t>
      </w:r>
      <w:proofErr w:type="spellStart"/>
      <w:proofErr w:type="gramEnd"/>
      <w:r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>
        <w:rPr>
          <w:rFonts w:ascii="Times New Roman" w:hAnsi="Times New Roman"/>
          <w:sz w:val="28"/>
        </w:rPr>
        <w:t xml:space="preserve">,                                  </w:t>
      </w:r>
      <w:r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sz w:val="28"/>
        </w:rPr>
        <w:t>(</w:t>
      </w:r>
      <w:r w:rsidRPr="00303ABB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1)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</w:t>
      </w:r>
      <w:r>
        <w:rPr>
          <w:rFonts w:ascii="Times New Roman" w:hAnsi="Times New Roman"/>
          <w:i/>
          <w:sz w:val="28"/>
        </w:rPr>
        <w:t xml:space="preserve">  N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dI</w:t>
      </w:r>
      <w:proofErr w:type="spellEnd"/>
      <w:r w:rsidRPr="00303ABB">
        <w:rPr>
          <w:rFonts w:ascii="Times New Roman" w:hAnsi="Times New Roman"/>
          <w:i/>
          <w:sz w:val="28"/>
        </w:rPr>
        <w:t xml:space="preserve"> </w:t>
      </w:r>
      <w:r w:rsidRPr="003F7CE5">
        <w:rPr>
          <w:rFonts w:ascii="Times New Roman" w:hAnsi="Times New Roman"/>
          <w:sz w:val="28"/>
        </w:rPr>
        <w:t>– п</w:t>
      </w:r>
      <w:r>
        <w:rPr>
          <w:rFonts w:ascii="Times New Roman" w:hAnsi="Times New Roman"/>
          <w:sz w:val="28"/>
        </w:rPr>
        <w:t>олная расчетная нагрузка на свайный фундамент;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i/>
          <w:sz w:val="28"/>
          <w:vertAlign w:val="subscript"/>
          <w:lang w:val="en-US"/>
        </w:rPr>
        <w:t>dI</w:t>
      </w:r>
      <w:proofErr w:type="spellEnd"/>
      <w:r w:rsidRPr="003F7CE5">
        <w:rPr>
          <w:rFonts w:ascii="Times New Roman" w:hAnsi="Times New Roman"/>
          <w:i/>
          <w:sz w:val="28"/>
          <w:vertAlign w:val="subscript"/>
        </w:rPr>
        <w:t xml:space="preserve"> </w:t>
      </w:r>
      <w:r w:rsidRPr="003F7CE5">
        <w:rPr>
          <w:rFonts w:ascii="Times New Roman" w:hAnsi="Times New Roman"/>
          <w:sz w:val="28"/>
        </w:rPr>
        <w:t>– расчетный</w:t>
      </w:r>
      <w:r>
        <w:rPr>
          <w:rFonts w:ascii="Times New Roman" w:hAnsi="Times New Roman"/>
          <w:sz w:val="28"/>
        </w:rPr>
        <w:t xml:space="preserve"> момент внешних сил относительно главной централ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ной оси плана свай в плоскости подошвы свайного ростверка;</w:t>
      </w:r>
    </w:p>
    <w:p w:rsidR="00E82BA6" w:rsidRPr="003F7CE5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n</w:t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 w:rsidRPr="003F7CE5"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число</w:t>
      </w:r>
      <w:proofErr w:type="gramEnd"/>
      <w:r>
        <w:rPr>
          <w:rFonts w:ascii="Times New Roman" w:hAnsi="Times New Roman"/>
          <w:sz w:val="28"/>
        </w:rPr>
        <w:t xml:space="preserve"> свай в фундаменте;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y</w:t>
      </w:r>
      <w:r>
        <w:rPr>
          <w:rFonts w:ascii="Times New Roman" w:hAnsi="Times New Roman"/>
          <w:sz w:val="28"/>
        </w:rPr>
        <w:t xml:space="preserve"> – </w:t>
      </w:r>
      <w:proofErr w:type="gramStart"/>
      <w:r>
        <w:rPr>
          <w:rFonts w:ascii="Times New Roman" w:hAnsi="Times New Roman"/>
          <w:sz w:val="28"/>
        </w:rPr>
        <w:t>расстояние</w:t>
      </w:r>
      <w:proofErr w:type="gramEnd"/>
      <w:r>
        <w:rPr>
          <w:rFonts w:ascii="Times New Roman" w:hAnsi="Times New Roman"/>
          <w:sz w:val="28"/>
        </w:rPr>
        <w:t xml:space="preserve"> от главной оси плиты ростверка до оси сваи, для кот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рой вычи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>ляется расчетная нагрузка;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proofErr w:type="gramStart"/>
      <w:r>
        <w:rPr>
          <w:rFonts w:ascii="Times New Roman" w:hAnsi="Times New Roman"/>
          <w:i/>
          <w:sz w:val="28"/>
          <w:lang w:val="en-US"/>
        </w:rPr>
        <w:t>y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hAnsi="Times New Roman"/>
          <w:sz w:val="28"/>
        </w:rPr>
        <w:t xml:space="preserve"> – расстояние от главной оси плиты рос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верка до оси каждой сваи.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этом расчетная нагрузка на одну сваю не должна отклоняться от допускаемой расчетной нагрузки </w:t>
      </w:r>
      <w:proofErr w:type="gramStart"/>
      <w:r>
        <w:rPr>
          <w:rFonts w:ascii="Times New Roman" w:hAnsi="Times New Roman"/>
          <w:i/>
          <w:sz w:val="28"/>
          <w:lang w:val="en-US"/>
        </w:rPr>
        <w:t>P</w:t>
      </w:r>
      <w:proofErr w:type="spellStart"/>
      <w:proofErr w:type="gramEnd"/>
      <w:r>
        <w:rPr>
          <w:rFonts w:ascii="Times New Roman" w:hAnsi="Times New Roman"/>
          <w:i/>
          <w:sz w:val="28"/>
          <w:vertAlign w:val="subscript"/>
        </w:rPr>
        <w:t>св</w:t>
      </w:r>
      <w:proofErr w:type="spellEnd"/>
      <w:r>
        <w:rPr>
          <w:rFonts w:ascii="Times New Roman" w:hAnsi="Times New Roman"/>
          <w:sz w:val="28"/>
        </w:rPr>
        <w:t xml:space="preserve"> более чем на 10-15 %.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условие проверки выполняется, то расчет несущей способности свайного фундамента считается законченным. В противном случае нужно изменить длину свай или их число в фундаменте и повторить ра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z w:val="28"/>
        </w:rPr>
        <w:t>чет.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Если при больших величинах моментов в сваях возникают выдерг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вающие усилия, то производится проверка несущей способности свай на выдергивание. Выдергивающая сила не должна превышать расчетной нагрузки, допускаемой на сваю при выдергивании, т.е.</w:t>
      </w:r>
    </w:p>
    <w:p w:rsidR="00E82BA6" w:rsidRDefault="00E82BA6" w:rsidP="00E82BA6">
      <w:pPr>
        <w:spacing w:before="240" w:after="240" w:line="252" w:lineRule="auto"/>
        <w:ind w:firstLine="567"/>
        <w:jc w:val="right"/>
        <w:rPr>
          <w:rFonts w:ascii="Times New Roman" w:hAnsi="Times New Roman"/>
          <w:sz w:val="28"/>
        </w:rPr>
      </w:pPr>
      <w:proofErr w:type="spellStart"/>
      <w:proofErr w:type="gramStart"/>
      <w:r>
        <w:rPr>
          <w:rFonts w:ascii="Times New Roman" w:hAnsi="Times New Roman"/>
          <w:i/>
          <w:sz w:val="28"/>
        </w:rPr>
        <w:t>N</w:t>
      </w:r>
      <w:proofErr w:type="gramEnd"/>
      <w:r>
        <w:rPr>
          <w:rFonts w:ascii="Times New Roman" w:hAnsi="Times New Roman"/>
          <w:sz w:val="28"/>
          <w:vertAlign w:val="subscript"/>
        </w:rPr>
        <w:t>выд</w:t>
      </w:r>
      <w:proofErr w:type="spellEnd"/>
      <w:r w:rsidRPr="00303ABB">
        <w:rPr>
          <w:rFonts w:ascii="Times New Roman" w:hAnsi="Times New Roman"/>
          <w:i/>
          <w:sz w:val="28"/>
        </w:rPr>
        <w:t xml:space="preserve"> ≤</w:t>
      </w:r>
      <w:r w:rsidRPr="00303ABB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du</w:t>
      </w:r>
      <w:proofErr w:type="spellEnd"/>
      <w:r>
        <w:rPr>
          <w:rFonts w:ascii="Times New Roman" w:hAnsi="Times New Roman"/>
          <w:i/>
          <w:sz w:val="28"/>
        </w:rPr>
        <w:t xml:space="preserve"> </w:t>
      </w:r>
      <w:r w:rsidRPr="00303ABB">
        <w:rPr>
          <w:rFonts w:ascii="Times New Roman" w:hAnsi="Times New Roman"/>
          <w:i/>
          <w:sz w:val="28"/>
        </w:rPr>
        <w:t xml:space="preserve">/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r>
        <w:rPr>
          <w:rFonts w:ascii="Times New Roman" w:hAnsi="Times New Roman"/>
          <w:sz w:val="28"/>
        </w:rPr>
        <w:t xml:space="preserve">,                                             </w:t>
      </w:r>
      <w:r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sz w:val="28"/>
        </w:rPr>
        <w:t>(</w:t>
      </w:r>
      <w:r w:rsidRPr="00303ABB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2)</w:t>
      </w:r>
    </w:p>
    <w:p w:rsidR="00E82BA6" w:rsidRPr="00DA10C1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где</w:t>
      </w:r>
      <w:r w:rsidRPr="00303ABB">
        <w:rPr>
          <w:rFonts w:ascii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du</w:t>
      </w:r>
      <w:proofErr w:type="spellEnd"/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несущая способность висячей забивной сваи на выдергив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ние.</w:t>
      </w:r>
    </w:p>
    <w:p w:rsidR="00E82BA6" w:rsidRPr="007D68D1" w:rsidRDefault="00E82BA6" w:rsidP="00E82BA6">
      <w:pPr>
        <w:spacing w:before="240" w:after="240" w:line="252" w:lineRule="auto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du</w:t>
      </w:r>
      <w:proofErr w:type="spellEnd"/>
      <w:r w:rsidRPr="007D68D1">
        <w:rPr>
          <w:rFonts w:ascii="Times New Roman" w:hAnsi="Times New Roman"/>
          <w:i/>
          <w:sz w:val="28"/>
        </w:rPr>
        <w:t xml:space="preserve"> = </w:t>
      </w:r>
      <w:proofErr w:type="spell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</w:t>
      </w:r>
      <w:proofErr w:type="spellEnd"/>
      <w:r w:rsidRPr="007D68D1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u</w:t>
      </w:r>
      <w:r w:rsidRPr="007D68D1">
        <w:rPr>
          <w:rFonts w:ascii="Times New Roman" w:hAnsi="Times New Roman"/>
          <w:i/>
          <w:sz w:val="28"/>
        </w:rPr>
        <w:t xml:space="preserve">∑ </w:t>
      </w:r>
      <w:proofErr w:type="spellStart"/>
      <w:proofErr w:type="gram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cf</w:t>
      </w:r>
      <w:proofErr w:type="spellEnd"/>
      <w:r w:rsidRPr="007D68D1"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gramEnd"/>
      <w:r w:rsidRPr="007D68D1"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7D68D1">
        <w:rPr>
          <w:rFonts w:ascii="Times New Roman" w:hAnsi="Times New Roman"/>
          <w:sz w:val="28"/>
        </w:rPr>
        <w:t xml:space="preserve">,          </w:t>
      </w:r>
      <w:r w:rsidRPr="00DA10C1">
        <w:rPr>
          <w:rFonts w:ascii="Times New Roman" w:hAnsi="Times New Roman"/>
          <w:sz w:val="28"/>
        </w:rPr>
        <w:t xml:space="preserve">   </w:t>
      </w:r>
      <w:r w:rsidRPr="007D68D1">
        <w:rPr>
          <w:rFonts w:ascii="Times New Roman" w:hAnsi="Times New Roman"/>
          <w:sz w:val="28"/>
        </w:rPr>
        <w:t xml:space="preserve">                            (</w:t>
      </w:r>
      <w:r>
        <w:rPr>
          <w:rFonts w:ascii="Times New Roman" w:hAnsi="Times New Roman"/>
          <w:sz w:val="28"/>
        </w:rPr>
        <w:t>53</w:t>
      </w:r>
      <w:r w:rsidRPr="007D68D1">
        <w:rPr>
          <w:rFonts w:ascii="Times New Roman" w:hAnsi="Times New Roman"/>
          <w:sz w:val="28"/>
        </w:rPr>
        <w:t>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 w:rsidRPr="00DA10C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u</w:t>
      </w:r>
      <w:r>
        <w:rPr>
          <w:rFonts w:ascii="Times New Roman" w:hAnsi="Times New Roman"/>
          <w:i/>
          <w:sz w:val="28"/>
        </w:rPr>
        <w:t>,</w:t>
      </w:r>
      <w:r w:rsidRPr="007D68D1">
        <w:rPr>
          <w:rFonts w:ascii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  <w:lang w:val="en-US"/>
        </w:rPr>
        <w:t>cf</w:t>
      </w:r>
      <w:proofErr w:type="spellEnd"/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</w:rPr>
        <w:t>,</w:t>
      </w:r>
      <w:r w:rsidRPr="007D68D1">
        <w:rPr>
          <w:rFonts w:ascii="Times New Roman" w:hAnsi="Times New Roman"/>
          <w:i/>
          <w:sz w:val="28"/>
          <w:vertAlign w:val="subscript"/>
        </w:rPr>
        <w:t xml:space="preserve">  </w:t>
      </w:r>
      <w:r>
        <w:rPr>
          <w:rFonts w:ascii="Times New Roman" w:hAnsi="Times New Roman"/>
          <w:i/>
          <w:sz w:val="28"/>
          <w:lang w:val="en-US"/>
        </w:rPr>
        <w:t>f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</w:rPr>
        <w:t>,</w:t>
      </w:r>
      <w:r w:rsidRPr="007D68D1">
        <w:rPr>
          <w:rFonts w:ascii="Times New Roman" w:hAnsi="Times New Roman"/>
          <w:i/>
          <w:sz w:val="28"/>
          <w:vertAlign w:val="subscript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7D68D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то же, что и формуле (47);</w:t>
      </w:r>
    </w:p>
    <w:p w:rsidR="00E82BA6" w:rsidRPr="00303ABB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с</w:t>
      </w:r>
      <w:proofErr w:type="gramEnd"/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– коэффициент условий работы; для свай, погружаемых в грунт на глубину менее </w:t>
      </w:r>
      <w:smartTag w:uri="urn:schemas-microsoft-com:office:smarttags" w:element="metricconverter">
        <w:smartTagPr>
          <w:attr w:name="ProductID" w:val="4 м"/>
        </w:smartTagPr>
        <w:r>
          <w:rPr>
            <w:rFonts w:ascii="Times New Roman" w:hAnsi="Times New Roman"/>
            <w:sz w:val="28"/>
          </w:rPr>
          <w:t>4 м</w:t>
        </w:r>
      </w:smartTag>
      <w:r>
        <w:rPr>
          <w:rFonts w:ascii="Times New Roman" w:hAnsi="Times New Roman"/>
          <w:sz w:val="28"/>
        </w:rPr>
        <w:t xml:space="preserve">, 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с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=0,6, на глубину </w:t>
      </w:r>
      <w:smartTag w:uri="urn:schemas-microsoft-com:office:smarttags" w:element="metricconverter">
        <w:smartTagPr>
          <w:attr w:name="ProductID" w:val="4 м"/>
        </w:smartTagPr>
        <w:r>
          <w:rPr>
            <w:rFonts w:ascii="Times New Roman" w:hAnsi="Times New Roman"/>
            <w:sz w:val="28"/>
          </w:rPr>
          <w:t>4 м</w:t>
        </w:r>
      </w:smartTag>
      <w:r>
        <w:rPr>
          <w:rFonts w:ascii="Times New Roman" w:hAnsi="Times New Roman"/>
          <w:sz w:val="28"/>
        </w:rPr>
        <w:t xml:space="preserve"> и более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с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=0,8 – для всех зд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ний и сооружений</w:t>
      </w:r>
      <w:r w:rsidRPr="00303ABB">
        <w:rPr>
          <w:rFonts w:ascii="Times New Roman" w:hAnsi="Times New Roman"/>
          <w:sz w:val="28"/>
        </w:rPr>
        <w:t>.</w:t>
      </w:r>
    </w:p>
    <w:p w:rsidR="00E82BA6" w:rsidRPr="00303ABB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proofErr w:type="gramEnd"/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 коэффициент надежности, ра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 xml:space="preserve">ный </w:t>
      </w:r>
      <w:r w:rsidRPr="00303ABB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γ</w:t>
      </w:r>
      <w:r>
        <w:rPr>
          <w:rFonts w:ascii="Times New Roman" w:hAnsi="Times New Roman"/>
          <w:i/>
          <w:sz w:val="28"/>
          <w:vertAlign w:val="subscript"/>
        </w:rPr>
        <w:t>к</w:t>
      </w:r>
      <w:r w:rsidRPr="00303ABB">
        <w:rPr>
          <w:rFonts w:ascii="Times New Roman" w:hAnsi="Times New Roman"/>
          <w:sz w:val="28"/>
        </w:rPr>
        <w:t xml:space="preserve"> = 1,4.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воздействии вертикальных и горизонтальных сил на сваи необх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димо проверить работу свай на совместное действие этих нагрузок. Если при такой проверке оказывается, что число вертикальных свай недостаточно, добавляют нужное число свай или пр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меняют наклонные сваи.</w:t>
      </w:r>
    </w:p>
    <w:p w:rsidR="00E82BA6" w:rsidRDefault="00E82BA6" w:rsidP="00E82BA6">
      <w:pPr>
        <w:spacing w:before="360"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4.7 Проверка давления в основании свайного фундамента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расчете свайного фундамента из висячих свай по деформациям его заменяют</w:t>
      </w:r>
      <w:r w:rsidRPr="008D1B69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условным фундаментом на естественном основании. Гран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цы условного фундамента (смотри рисунок 4.2) определяются сл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дующим образом: 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снизу – плоскостью АБ, проходящей через нижние концы свай;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с боков – вертикальными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плоскостями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АВ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и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БГ,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отстоящими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от наружных </w:t>
      </w:r>
      <w:r w:rsidRPr="005A17DC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граней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крайних </w:t>
      </w:r>
      <w:r w:rsidRPr="005A17DC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рядов </w:t>
      </w:r>
      <w:r w:rsidRPr="005A17DC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вертикальных</w:t>
      </w:r>
      <w:r w:rsidRPr="005A17DC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свай </w:t>
      </w:r>
      <w:r w:rsidRPr="005A17DC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на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 w:rsidRPr="005A17D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расстоянии </w:t>
      </w:r>
      <w:r>
        <w:rPr>
          <w:rFonts w:ascii="Times New Roman" w:hAnsi="Times New Roman"/>
          <w:i/>
          <w:sz w:val="28"/>
          <w:lang w:val="en-US"/>
        </w:rPr>
        <w:t>h</w:t>
      </w:r>
      <w:r w:rsidRPr="005A17DC">
        <w:rPr>
          <w:rFonts w:ascii="Times New Roman" w:hAnsi="Times New Roman"/>
          <w:i/>
          <w:sz w:val="28"/>
        </w:rPr>
        <w:t xml:space="preserve"> </w:t>
      </w:r>
      <w:proofErr w:type="spellStart"/>
      <w:r w:rsidRPr="005A17DC">
        <w:rPr>
          <w:rFonts w:ascii="Times New Roman" w:hAnsi="Times New Roman"/>
          <w:sz w:val="28"/>
          <w:lang w:val="en-US"/>
        </w:rPr>
        <w:t>tg</w:t>
      </w:r>
      <w:proofErr w:type="spellEnd"/>
      <w:r w:rsidRPr="005A17DC">
        <w:rPr>
          <w:rFonts w:ascii="Times New Roman" w:hAnsi="Times New Roman"/>
          <w:i/>
          <w:sz w:val="28"/>
        </w:rPr>
        <w:t>(</w:t>
      </w:r>
      <w:r w:rsidRPr="009E6324">
        <w:rPr>
          <w:rFonts w:ascii="Times New Roman" w:hAnsi="Times New Roman"/>
          <w:i/>
          <w:sz w:val="28"/>
        </w:rPr>
        <w:t>φ</w:t>
      </w:r>
      <w:r>
        <w:rPr>
          <w:rFonts w:ascii="Times New Roman" w:hAnsi="Times New Roman"/>
          <w:sz w:val="28"/>
          <w:vertAlign w:val="subscript"/>
          <w:lang w:val="en-US"/>
        </w:rPr>
        <w:t>II</w:t>
      </w:r>
      <w:r>
        <w:rPr>
          <w:rFonts w:ascii="Times New Roman" w:hAnsi="Times New Roman"/>
          <w:sz w:val="28"/>
          <w:vertAlign w:val="subscript"/>
        </w:rPr>
        <w:t>,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mt</w:t>
      </w:r>
      <w:proofErr w:type="spellEnd"/>
      <w:r w:rsidRPr="005A17DC">
        <w:rPr>
          <w:rFonts w:ascii="Times New Roman" w:hAnsi="Times New Roman"/>
          <w:sz w:val="28"/>
        </w:rPr>
        <w:t>/4)</w:t>
      </w:r>
      <w:r>
        <w:rPr>
          <w:rFonts w:ascii="Times New Roman" w:hAnsi="Times New Roman"/>
          <w:sz w:val="28"/>
        </w:rPr>
        <w:t>, но не более 2</w:t>
      </w:r>
      <w:r w:rsidRPr="00505B6E"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 xml:space="preserve"> в случаях, когда под нижними концами свай 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легают пылевато-глинистые грунты с показателем текучести</w:t>
      </w:r>
      <w:r w:rsidRPr="00303ABB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  <w:lang w:val="en-US"/>
        </w:rPr>
        <w:t>L</w:t>
      </w:r>
      <w:r>
        <w:rPr>
          <w:rFonts w:ascii="Times New Roman" w:hAnsi="Times New Roman"/>
          <w:i/>
          <w:sz w:val="28"/>
          <w:vertAlign w:val="subscript"/>
        </w:rPr>
        <w:t xml:space="preserve"> </w:t>
      </w:r>
      <w:r w:rsidRPr="003A5023">
        <w:rPr>
          <w:rFonts w:ascii="Times New Roman" w:hAnsi="Times New Roman"/>
          <w:i/>
          <w:sz w:val="28"/>
        </w:rPr>
        <w:t>&gt;</w:t>
      </w:r>
      <w:r>
        <w:rPr>
          <w:rFonts w:ascii="Times New Roman" w:hAnsi="Times New Roman"/>
          <w:sz w:val="28"/>
        </w:rPr>
        <w:t xml:space="preserve"> 0,6, а при наличии наклонных свай – проходящими через нижние концы этих свай;</w:t>
      </w:r>
      <w:proofErr w:type="gramEnd"/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сверху – поверхностью планировки грунта ВГ;</w:t>
      </w:r>
    </w:p>
    <w:p w:rsidR="00E82BA6" w:rsidRPr="009E6324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здесь </w:t>
      </w:r>
      <w:r w:rsidRPr="009E6324">
        <w:rPr>
          <w:rFonts w:ascii="Times New Roman" w:hAnsi="Times New Roman"/>
          <w:i/>
          <w:sz w:val="28"/>
        </w:rPr>
        <w:t>φ</w:t>
      </w:r>
      <w:r>
        <w:rPr>
          <w:rFonts w:ascii="Times New Roman" w:hAnsi="Times New Roman"/>
          <w:sz w:val="28"/>
          <w:vertAlign w:val="subscript"/>
          <w:lang w:val="en-US"/>
        </w:rPr>
        <w:t>II</w:t>
      </w:r>
      <w:r>
        <w:rPr>
          <w:rFonts w:ascii="Times New Roman" w:hAnsi="Times New Roman"/>
          <w:sz w:val="28"/>
          <w:vertAlign w:val="subscript"/>
        </w:rPr>
        <w:t>,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mt</w:t>
      </w:r>
      <w:proofErr w:type="spellEnd"/>
      <w:r w:rsidRPr="009E6324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 xml:space="preserve">осредненное расчетное значение угла внутреннего трения грунта, определяемое по формуле </w:t>
      </w:r>
    </w:p>
    <w:p w:rsidR="00E82BA6" w:rsidRPr="00714893" w:rsidRDefault="00E82BA6" w:rsidP="00E82BA6">
      <w:pPr>
        <w:spacing w:before="120" w:after="120" w:line="252" w:lineRule="auto"/>
        <w:ind w:firstLine="567"/>
        <w:jc w:val="right"/>
        <w:rPr>
          <w:rFonts w:ascii="Times New Roman" w:hAnsi="Times New Roman"/>
          <w:sz w:val="28"/>
          <w:lang w:val="en-US"/>
        </w:rPr>
      </w:pPr>
      <w:r w:rsidRPr="00735FF2">
        <w:rPr>
          <w:rFonts w:ascii="Times New Roman" w:hAnsi="Times New Roman"/>
          <w:i/>
          <w:sz w:val="28"/>
        </w:rPr>
        <w:t>φ</w:t>
      </w:r>
      <w:proofErr w:type="spellStart"/>
      <w:r>
        <w:rPr>
          <w:rFonts w:ascii="Times New Roman" w:hAnsi="Times New Roman"/>
          <w:sz w:val="28"/>
          <w:vertAlign w:val="subscript"/>
          <w:lang w:val="en-US"/>
        </w:rPr>
        <w:t>II</w:t>
      </w:r>
      <w:r w:rsidRPr="00714893">
        <w:rPr>
          <w:rFonts w:ascii="Times New Roman" w:hAnsi="Times New Roman"/>
          <w:sz w:val="28"/>
          <w:vertAlign w:val="subscript"/>
          <w:lang w:val="en-US"/>
        </w:rPr>
        <w:t>,</w:t>
      </w:r>
      <w:r>
        <w:rPr>
          <w:rFonts w:ascii="Times New Roman" w:hAnsi="Times New Roman"/>
          <w:i/>
          <w:sz w:val="28"/>
          <w:vertAlign w:val="subscript"/>
          <w:lang w:val="en-US"/>
        </w:rPr>
        <w:t>mt</w:t>
      </w:r>
      <w:proofErr w:type="spellEnd"/>
      <w:r w:rsidRPr="00714893">
        <w:rPr>
          <w:rFonts w:ascii="Times New Roman" w:hAnsi="Times New Roman"/>
          <w:i/>
          <w:sz w:val="28"/>
          <w:lang w:val="en-US"/>
        </w:rPr>
        <w:t xml:space="preserve"> = ∑</w:t>
      </w:r>
      <w:r w:rsidRPr="00714893">
        <w:rPr>
          <w:rFonts w:ascii="Times New Roman" w:hAnsi="Times New Roman"/>
          <w:sz w:val="28"/>
          <w:lang w:val="en-US"/>
        </w:rPr>
        <w:t xml:space="preserve"> </w:t>
      </w:r>
      <w:r w:rsidRPr="00735FF2">
        <w:rPr>
          <w:rFonts w:ascii="Times New Roman" w:hAnsi="Times New Roman"/>
          <w:i/>
          <w:sz w:val="28"/>
        </w:rPr>
        <w:t>φ</w:t>
      </w:r>
      <w:proofErr w:type="spellStart"/>
      <w:r>
        <w:rPr>
          <w:rFonts w:ascii="Times New Roman" w:hAnsi="Times New Roman"/>
          <w:sz w:val="28"/>
          <w:vertAlign w:val="subscript"/>
          <w:lang w:val="en-US"/>
        </w:rPr>
        <w:t>II</w:t>
      </w:r>
      <w:r w:rsidRPr="00714893">
        <w:rPr>
          <w:rFonts w:ascii="Times New Roman" w:hAnsi="Times New Roman"/>
          <w:sz w:val="28"/>
          <w:vertAlign w:val="subscript"/>
          <w:lang w:val="en-US"/>
        </w:rPr>
        <w:t>,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spellEnd"/>
      <w:r w:rsidRPr="00714893">
        <w:rPr>
          <w:rFonts w:ascii="Times New Roman" w:hAnsi="Times New Roman"/>
          <w:i/>
          <w:sz w:val="28"/>
          <w:lang w:val="en-US"/>
        </w:rPr>
        <w:t xml:space="preserve">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714893">
        <w:rPr>
          <w:rFonts w:ascii="Times New Roman" w:hAnsi="Times New Roman"/>
          <w:i/>
          <w:sz w:val="28"/>
          <w:lang w:val="en-US"/>
        </w:rPr>
        <w:t xml:space="preserve"> / ∑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 w:rsidRPr="00714893">
        <w:rPr>
          <w:rFonts w:ascii="Times New Roman" w:hAnsi="Times New Roman"/>
          <w:sz w:val="28"/>
          <w:lang w:val="en-US"/>
        </w:rPr>
        <w:t xml:space="preserve">,                                           </w:t>
      </w:r>
      <w:r w:rsidRPr="00714893">
        <w:rPr>
          <w:rFonts w:ascii="Times New Roman" w:hAnsi="Times New Roman"/>
          <w:i/>
          <w:sz w:val="28"/>
          <w:vertAlign w:val="subscript"/>
          <w:lang w:val="en-US"/>
        </w:rPr>
        <w:t xml:space="preserve">  </w:t>
      </w:r>
      <w:r w:rsidRPr="00714893">
        <w:rPr>
          <w:rFonts w:ascii="Times New Roman" w:hAnsi="Times New Roman"/>
          <w:sz w:val="28"/>
          <w:lang w:val="en-US"/>
        </w:rPr>
        <w:t>(5</w:t>
      </w:r>
      <w:r w:rsidRPr="00DA10C1">
        <w:rPr>
          <w:rFonts w:ascii="Times New Roman" w:hAnsi="Times New Roman"/>
          <w:sz w:val="28"/>
          <w:lang w:val="en-US"/>
        </w:rPr>
        <w:t>4</w:t>
      </w:r>
      <w:r w:rsidRPr="00714893">
        <w:rPr>
          <w:rFonts w:ascii="Times New Roman" w:hAnsi="Times New Roman"/>
          <w:sz w:val="28"/>
          <w:lang w:val="en-US"/>
        </w:rPr>
        <w:t>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 w:rsidRPr="00735FF2">
        <w:rPr>
          <w:rFonts w:ascii="Times New Roman" w:hAnsi="Times New Roman"/>
          <w:i/>
          <w:sz w:val="28"/>
        </w:rPr>
        <w:t>φ</w:t>
      </w:r>
      <w:r>
        <w:rPr>
          <w:rFonts w:ascii="Times New Roman" w:hAnsi="Times New Roman"/>
          <w:sz w:val="28"/>
          <w:vertAlign w:val="subscript"/>
          <w:lang w:val="en-US"/>
        </w:rPr>
        <w:t>II</w:t>
      </w:r>
      <w:r>
        <w:rPr>
          <w:rFonts w:ascii="Times New Roman" w:hAnsi="Times New Roman"/>
          <w:sz w:val="28"/>
          <w:vertAlign w:val="subscript"/>
        </w:rPr>
        <w:t>,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proofErr w:type="spellEnd"/>
      <w:r w:rsidRPr="00303ABB">
        <w:rPr>
          <w:rFonts w:ascii="Times New Roman" w:hAnsi="Times New Roman"/>
          <w:i/>
          <w:sz w:val="28"/>
        </w:rPr>
        <w:t xml:space="preserve"> </w:t>
      </w:r>
      <w:r w:rsidRPr="00303ABB"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 xml:space="preserve">расчетные значения углов внутреннего трения для отдельных пройденных сваями слоев грунта толщиной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  <w:vertAlign w:val="subscript"/>
          <w:lang w:val="en-US"/>
        </w:rPr>
        <w:t>i</w:t>
      </w:r>
      <w:r>
        <w:rPr>
          <w:rFonts w:ascii="Times New Roman" w:hAnsi="Times New Roman"/>
          <w:sz w:val="28"/>
        </w:rPr>
        <w:t>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h</w:t>
      </w:r>
      <w:r w:rsidRPr="00303ABB">
        <w:rPr>
          <w:rFonts w:ascii="Times New Roman" w:hAnsi="Times New Roman"/>
          <w:i/>
          <w:sz w:val="28"/>
        </w:rPr>
        <w:t xml:space="preserve"> – </w:t>
      </w:r>
      <w:proofErr w:type="gramStart"/>
      <w:r>
        <w:rPr>
          <w:rFonts w:ascii="Times New Roman" w:hAnsi="Times New Roman"/>
          <w:sz w:val="28"/>
        </w:rPr>
        <w:t>глубина</w:t>
      </w:r>
      <w:proofErr w:type="gramEnd"/>
      <w:r>
        <w:rPr>
          <w:rFonts w:ascii="Times New Roman" w:hAnsi="Times New Roman"/>
          <w:sz w:val="28"/>
        </w:rPr>
        <w:t xml:space="preserve"> п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гружения свай в грунт;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 xml:space="preserve"> – </w:t>
      </w:r>
      <w:proofErr w:type="gramStart"/>
      <w:r>
        <w:rPr>
          <w:rFonts w:ascii="Times New Roman" w:hAnsi="Times New Roman"/>
          <w:sz w:val="28"/>
        </w:rPr>
        <w:t>диаметр</w:t>
      </w:r>
      <w:proofErr w:type="gramEnd"/>
      <w:r>
        <w:rPr>
          <w:rFonts w:ascii="Times New Roman" w:hAnsi="Times New Roman"/>
          <w:sz w:val="28"/>
        </w:rPr>
        <w:t xml:space="preserve"> или сторона поперечного сечения сваи.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расчете внецентренно нагруженного условного фундамента по второй  группе  предельных  состояний   должны  выполняться  следующие</w:t>
      </w:r>
    </w:p>
    <w:p w:rsidR="00E82BA6" w:rsidRPr="001816FF" w:rsidRDefault="00E82BA6" w:rsidP="00E82BA6">
      <w:pPr>
        <w:spacing w:line="252" w:lineRule="auto"/>
        <w:jc w:val="both"/>
        <w:rPr>
          <w:rFonts w:ascii="Times New Roman" w:hAnsi="Times New Roman"/>
          <w:sz w:val="2"/>
          <w:szCs w:val="2"/>
        </w:rPr>
      </w:pPr>
      <w:r>
        <w:rPr>
          <w:rFonts w:ascii="Times New Roman" w:hAnsi="Times New Roman"/>
          <w:sz w:val="28"/>
        </w:rPr>
        <w:br w:type="page"/>
      </w:r>
    </w:p>
    <w:tbl>
      <w:tblPr>
        <w:tblStyle w:val="ab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E82BA6" w:rsidTr="00D47093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E82BA6" w:rsidRDefault="00E82BA6" w:rsidP="00D47093">
            <w:pPr>
              <w:spacing w:line="252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lastRenderedPageBreak/>
              <w:drawing>
                <wp:inline distT="0" distB="0" distL="0" distR="0">
                  <wp:extent cx="5601970" cy="9201785"/>
                  <wp:effectExtent l="0" t="0" r="0" b="0"/>
                  <wp:docPr id="1" name="Рисунок 1" descr="Рис 4-1, 4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Рис 4-1, 4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01" t="7486" r="31068" b="75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1970" cy="920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требования. Осадка фундамента не должна превышать предельных знач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ний, а напряжения под подошвой условного фундамента ограничиваются усл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виями:</w:t>
      </w:r>
    </w:p>
    <w:p w:rsidR="00E82BA6" w:rsidRPr="00303ABB" w:rsidRDefault="00E82BA6" w:rsidP="00E82BA6">
      <w:pPr>
        <w:pStyle w:val="23"/>
        <w:spacing w:before="0" w:line="240" w:lineRule="auto"/>
        <w:ind w:firstLine="3686"/>
        <w:jc w:val="right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  <w:vertAlign w:val="subscript"/>
          <w:lang w:val="en-US"/>
        </w:rPr>
        <w:t>max</w:t>
      </w:r>
      <w:r>
        <w:rPr>
          <w:b w:val="0"/>
          <w:i/>
          <w:vertAlign w:val="subscript"/>
        </w:rPr>
        <w:t xml:space="preserve"> 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r w:rsidRPr="00303ABB">
        <w:rPr>
          <w:b w:val="0"/>
        </w:rPr>
        <w:t>1</w:t>
      </w:r>
      <w:r>
        <w:rPr>
          <w:b w:val="0"/>
        </w:rPr>
        <w:t>,2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>,                                                   (</w:t>
      </w:r>
      <w:r>
        <w:rPr>
          <w:b w:val="0"/>
        </w:rPr>
        <w:t>55</w:t>
      </w:r>
      <w:r w:rsidRPr="00303ABB">
        <w:rPr>
          <w:b w:val="0"/>
        </w:rPr>
        <w:t>)</w:t>
      </w:r>
    </w:p>
    <w:p w:rsidR="00E82BA6" w:rsidRPr="00303ABB" w:rsidRDefault="00E82BA6" w:rsidP="00E82BA6">
      <w:pPr>
        <w:pStyle w:val="23"/>
        <w:spacing w:before="80" w:after="80" w:line="240" w:lineRule="auto"/>
        <w:ind w:firstLine="3402"/>
        <w:jc w:val="right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  <w:i/>
          <w:vertAlign w:val="subscript"/>
          <w:lang w:val="en-US"/>
        </w:rPr>
        <w:t>min</w:t>
      </w:r>
      <w:r>
        <w:rPr>
          <w:b w:val="0"/>
          <w:i/>
          <w:vertAlign w:val="subscript"/>
        </w:rPr>
        <w:t xml:space="preserve">  </w:t>
      </w:r>
      <w:r>
        <w:rPr>
          <w:b w:val="0"/>
          <w:position w:val="-4"/>
        </w:rPr>
        <w:object w:dxaOrig="220" w:dyaOrig="260">
          <v:shape id="_x0000_i1031" type="#_x0000_t75" style="width:11.05pt;height:12.95pt" o:ole="" fillcolor="window">
            <v:imagedata r:id="rId9" o:title=""/>
          </v:shape>
          <o:OLEObject Type="Embed" ProgID="Equation.3" ShapeID="_x0000_i1031" DrawAspect="Content" ObjectID="_1646672198" r:id="rId10"/>
        </w:object>
      </w:r>
      <w:r>
        <w:rPr>
          <w:b w:val="0"/>
        </w:rPr>
        <w:t xml:space="preserve"> 0</w:t>
      </w:r>
      <w:r w:rsidRPr="00303ABB">
        <w:rPr>
          <w:b w:val="0"/>
        </w:rPr>
        <w:t>,                                                        (</w:t>
      </w:r>
      <w:r>
        <w:rPr>
          <w:b w:val="0"/>
        </w:rPr>
        <w:t>56</w:t>
      </w:r>
      <w:r w:rsidRPr="00303ABB">
        <w:rPr>
          <w:b w:val="0"/>
        </w:rPr>
        <w:t>)</w:t>
      </w:r>
    </w:p>
    <w:p w:rsidR="00E82BA6" w:rsidRPr="0052762A" w:rsidRDefault="00E82BA6" w:rsidP="00E82BA6">
      <w:pPr>
        <w:pStyle w:val="23"/>
        <w:spacing w:before="0" w:after="120" w:line="240" w:lineRule="auto"/>
        <w:ind w:firstLine="2977"/>
        <w:jc w:val="right"/>
        <w:rPr>
          <w:b w:val="0"/>
        </w:rPr>
      </w:pPr>
      <w:proofErr w:type="spellStart"/>
      <w:r>
        <w:rPr>
          <w:b w:val="0"/>
          <w:i/>
        </w:rPr>
        <w:t>р</w:t>
      </w:r>
      <w:r>
        <w:rPr>
          <w:b w:val="0"/>
          <w:i/>
          <w:vertAlign w:val="subscript"/>
        </w:rPr>
        <w:t>ср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</w:rPr>
        <w:t xml:space="preserve"> </w:t>
      </w:r>
      <w:r>
        <w:rPr>
          <w:b w:val="0"/>
        </w:rPr>
        <w:sym w:font="Symbol" w:char="F0A3"/>
      </w:r>
      <w:r>
        <w:rPr>
          <w:b w:val="0"/>
        </w:rPr>
        <w:t xml:space="preserve"> </w:t>
      </w:r>
      <w:r>
        <w:rPr>
          <w:b w:val="0"/>
          <w:i/>
          <w:lang w:val="en-US"/>
        </w:rPr>
        <w:t>R</w:t>
      </w:r>
      <w:r w:rsidRPr="00303ABB">
        <w:rPr>
          <w:b w:val="0"/>
        </w:rPr>
        <w:t xml:space="preserve">.             </w:t>
      </w:r>
      <w:r>
        <w:rPr>
          <w:b w:val="0"/>
        </w:rPr>
        <w:t xml:space="preserve">              </w:t>
      </w:r>
      <w:r w:rsidRPr="00303ABB">
        <w:rPr>
          <w:b w:val="0"/>
        </w:rPr>
        <w:t xml:space="preserve">                              </w:t>
      </w:r>
      <w:r w:rsidRPr="0052762A">
        <w:rPr>
          <w:b w:val="0"/>
        </w:rPr>
        <w:t>(</w:t>
      </w:r>
      <w:r>
        <w:rPr>
          <w:b w:val="0"/>
        </w:rPr>
        <w:t>57</w:t>
      </w:r>
      <w:r w:rsidRPr="0052762A">
        <w:rPr>
          <w:b w:val="0"/>
        </w:rPr>
        <w:t>)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Давление под подошвой условного фундамента определяется по фо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муле:</w:t>
      </w:r>
    </w:p>
    <w:p w:rsidR="00E82BA6" w:rsidRPr="00E045EB" w:rsidRDefault="00E82BA6" w:rsidP="00E82BA6">
      <w:pPr>
        <w:spacing w:after="240" w:line="252" w:lineRule="auto"/>
        <w:ind w:firstLine="567"/>
        <w:jc w:val="right"/>
        <w:rPr>
          <w:rFonts w:ascii="Times New Roman" w:hAnsi="Times New Roman"/>
          <w:sz w:val="28"/>
        </w:rPr>
      </w:pPr>
      <w:r>
        <w:rPr>
          <w:b/>
          <w:i/>
          <w:position w:val="-12"/>
        </w:rPr>
        <w:object w:dxaOrig="560" w:dyaOrig="420">
          <v:shape id="_x0000_i1032" type="#_x0000_t75" style="width:27.9pt;height:20.75pt" o:ole="" fillcolor="window">
            <v:imagedata r:id="rId11" o:title=""/>
          </v:shape>
          <o:OLEObject Type="Embed" ProgID="Equation.3" ShapeID="_x0000_i1032" DrawAspect="Content" ObjectID="_1646672199" r:id="rId12"/>
        </w:object>
      </w:r>
      <w:r w:rsidRPr="00E045EB">
        <w:rPr>
          <w:rFonts w:ascii="Times New Roman" w:hAnsi="Times New Roman"/>
          <w:i/>
          <w:sz w:val="28"/>
        </w:rPr>
        <w:t xml:space="preserve"> = </w:t>
      </w:r>
      <w:r>
        <w:rPr>
          <w:rFonts w:ascii="Times New Roman" w:hAnsi="Times New Roman"/>
          <w:i/>
          <w:sz w:val="28"/>
          <w:lang w:val="en-US"/>
        </w:rPr>
        <w:t>N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proofErr w:type="gramStart"/>
      <w:r w:rsidRPr="00E045EB">
        <w:rPr>
          <w:rFonts w:ascii="Times New Roman" w:hAnsi="Times New Roman"/>
          <w:i/>
          <w:sz w:val="28"/>
        </w:rPr>
        <w:t xml:space="preserve"> /</w:t>
      </w:r>
      <w:r>
        <w:rPr>
          <w:rFonts w:ascii="Times New Roman" w:hAnsi="Times New Roman"/>
          <w:i/>
          <w:sz w:val="28"/>
        </w:rPr>
        <w:t>А</w:t>
      </w:r>
      <w:proofErr w:type="gramEnd"/>
      <w:r>
        <w:rPr>
          <w:rFonts w:ascii="Times New Roman" w:hAnsi="Times New Roman"/>
          <w:i/>
          <w:sz w:val="28"/>
          <w:vertAlign w:val="subscript"/>
        </w:rPr>
        <w:t>у</w:t>
      </w:r>
      <w:r w:rsidRPr="00E045EB">
        <w:rPr>
          <w:rFonts w:ascii="Times New Roman" w:hAnsi="Times New Roman"/>
          <w:i/>
          <w:sz w:val="28"/>
        </w:rPr>
        <w:t xml:space="preserve"> ± </w:t>
      </w:r>
      <w:r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E045EB">
        <w:rPr>
          <w:rFonts w:ascii="Times New Roman" w:hAnsi="Times New Roman"/>
          <w:i/>
          <w:sz w:val="28"/>
        </w:rPr>
        <w:t xml:space="preserve"> / </w:t>
      </w:r>
      <w:r>
        <w:rPr>
          <w:rFonts w:ascii="Times New Roman" w:hAnsi="Times New Roman"/>
          <w:i/>
          <w:sz w:val="28"/>
          <w:lang w:val="en-US"/>
        </w:rPr>
        <w:t>W</w:t>
      </w:r>
      <w:r w:rsidRPr="00E045EB">
        <w:rPr>
          <w:rFonts w:ascii="Times New Roman" w:hAnsi="Times New Roman"/>
          <w:sz w:val="28"/>
        </w:rPr>
        <w:t xml:space="preserve">,                                        </w:t>
      </w:r>
      <w:r w:rsidRPr="00E045EB">
        <w:rPr>
          <w:rFonts w:ascii="Times New Roman" w:hAnsi="Times New Roman"/>
          <w:i/>
          <w:sz w:val="28"/>
          <w:vertAlign w:val="subscript"/>
        </w:rPr>
        <w:t xml:space="preserve">  </w:t>
      </w:r>
      <w:r w:rsidRPr="00E045EB">
        <w:rPr>
          <w:rFonts w:ascii="Times New Roman" w:hAnsi="Times New Roman"/>
          <w:sz w:val="28"/>
        </w:rPr>
        <w:t>(58)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</w:t>
      </w:r>
      <w:r>
        <w:rPr>
          <w:rFonts w:ascii="Times New Roman" w:hAnsi="Times New Roman"/>
          <w:i/>
          <w:sz w:val="28"/>
          <w:lang w:val="en-US"/>
        </w:rPr>
        <w:t>N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303ABB">
        <w:rPr>
          <w:rFonts w:ascii="Times New Roman" w:hAnsi="Times New Roman"/>
          <w:i/>
          <w:sz w:val="28"/>
        </w:rPr>
        <w:t xml:space="preserve"> </w:t>
      </w:r>
      <w:r w:rsidRPr="00303ABB"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вертикальная  нагрузка в плоскости подошвы условного фунд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мента с учетом веса грунтового массива </w:t>
      </w:r>
      <w:r w:rsidRPr="00E045EB">
        <w:rPr>
          <w:rFonts w:ascii="Times New Roman" w:hAnsi="Times New Roman"/>
          <w:i/>
          <w:sz w:val="28"/>
        </w:rPr>
        <w:t xml:space="preserve">АБГВ </w:t>
      </w:r>
      <w:r>
        <w:rPr>
          <w:rFonts w:ascii="Times New Roman" w:hAnsi="Times New Roman"/>
          <w:sz w:val="28"/>
        </w:rPr>
        <w:t>с заключенными в нем рос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верком и сваями;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i/>
          <w:sz w:val="28"/>
        </w:rPr>
      </w:pPr>
      <w:r w:rsidRPr="001F29DA">
        <w:rPr>
          <w:rFonts w:ascii="Times New Roman" w:hAnsi="Times New Roman"/>
          <w:i/>
          <w:sz w:val="28"/>
        </w:rPr>
        <w:t>А</w:t>
      </w:r>
      <w:r>
        <w:rPr>
          <w:rFonts w:ascii="Times New Roman" w:hAnsi="Times New Roman"/>
          <w:i/>
          <w:sz w:val="28"/>
          <w:vertAlign w:val="subscript"/>
        </w:rPr>
        <w:t xml:space="preserve">у </w:t>
      </w:r>
      <w:r w:rsidRPr="00303ABB">
        <w:rPr>
          <w:rFonts w:ascii="Times New Roman" w:hAnsi="Times New Roman"/>
          <w:i/>
          <w:sz w:val="28"/>
        </w:rPr>
        <w:t xml:space="preserve"> –</w:t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площадь условного фундамента;</w:t>
      </w:r>
    </w:p>
    <w:p w:rsidR="00E82BA6" w:rsidRPr="001F29DA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W</w:t>
      </w:r>
      <w:r w:rsidRPr="00303ABB">
        <w:rPr>
          <w:rFonts w:ascii="Times New Roman" w:hAnsi="Times New Roman"/>
          <w:i/>
          <w:sz w:val="28"/>
        </w:rPr>
        <w:t xml:space="preserve"> </w:t>
      </w:r>
      <w:r w:rsidRPr="002160ED">
        <w:rPr>
          <w:rFonts w:ascii="Times New Roman" w:hAnsi="Times New Roman"/>
          <w:i/>
          <w:sz w:val="28"/>
        </w:rPr>
        <w:t>–</w:t>
      </w:r>
      <w:r>
        <w:rPr>
          <w:rFonts w:ascii="Times New Roman" w:hAnsi="Times New Roman"/>
          <w:i/>
          <w:sz w:val="28"/>
        </w:rPr>
        <w:t xml:space="preserve"> </w:t>
      </w:r>
      <w:proofErr w:type="gramStart"/>
      <w:r w:rsidRPr="002160ED">
        <w:rPr>
          <w:rFonts w:ascii="Times New Roman" w:hAnsi="Times New Roman"/>
          <w:sz w:val="28"/>
        </w:rPr>
        <w:t>момент</w:t>
      </w:r>
      <w:proofErr w:type="gramEnd"/>
      <w:r w:rsidRPr="002160ED">
        <w:rPr>
          <w:rFonts w:ascii="Times New Roman" w:hAnsi="Times New Roman"/>
          <w:sz w:val="28"/>
        </w:rPr>
        <w:t xml:space="preserve"> сопротивления</w:t>
      </w:r>
      <w:r>
        <w:rPr>
          <w:rFonts w:ascii="Times New Roman" w:hAnsi="Times New Roman"/>
          <w:sz w:val="28"/>
        </w:rPr>
        <w:t xml:space="preserve"> условного фундамента в уровне нижних концов свай;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M</w:t>
      </w:r>
      <w:r>
        <w:rPr>
          <w:rFonts w:ascii="Times New Roman" w:hAnsi="Times New Roman"/>
          <w:i/>
          <w:sz w:val="28"/>
          <w:vertAlign w:val="subscript"/>
          <w:lang w:val="en-US"/>
        </w:rPr>
        <w:t>II</w:t>
      </w:r>
      <w:r w:rsidRPr="00303ABB">
        <w:rPr>
          <w:rFonts w:ascii="Times New Roman" w:hAnsi="Times New Roman"/>
          <w:i/>
          <w:sz w:val="28"/>
        </w:rPr>
        <w:t xml:space="preserve"> </w:t>
      </w:r>
      <w:r w:rsidRPr="001F29DA">
        <w:rPr>
          <w:rFonts w:ascii="Times New Roman" w:hAnsi="Times New Roman"/>
          <w:sz w:val="28"/>
        </w:rPr>
        <w:t>– момент</w:t>
      </w:r>
      <w:r>
        <w:rPr>
          <w:rFonts w:ascii="Times New Roman" w:hAnsi="Times New Roman"/>
          <w:sz w:val="28"/>
        </w:rPr>
        <w:t xml:space="preserve"> </w:t>
      </w:r>
      <w:r w:rsidRPr="001F29DA">
        <w:rPr>
          <w:rFonts w:ascii="Times New Roman" w:hAnsi="Times New Roman"/>
          <w:sz w:val="28"/>
        </w:rPr>
        <w:t>внешних сил относительно центра тяжести</w:t>
      </w:r>
      <w:r>
        <w:rPr>
          <w:rFonts w:ascii="Times New Roman" w:hAnsi="Times New Roman"/>
          <w:sz w:val="28"/>
        </w:rPr>
        <w:t xml:space="preserve"> подошвы плиты р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стверка;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  <w:lang w:val="en-US"/>
        </w:rPr>
        <w:t>R</w:t>
      </w:r>
      <w:r>
        <w:rPr>
          <w:rFonts w:ascii="Times New Roman" w:hAnsi="Times New Roman"/>
          <w:sz w:val="28"/>
        </w:rPr>
        <w:t xml:space="preserve"> – </w:t>
      </w:r>
      <w:proofErr w:type="gramStart"/>
      <w:r w:rsidRPr="001F29DA">
        <w:rPr>
          <w:rFonts w:ascii="Times New Roman" w:hAnsi="Times New Roman"/>
          <w:sz w:val="28"/>
        </w:rPr>
        <w:t>расчетное</w:t>
      </w:r>
      <w:proofErr w:type="gramEnd"/>
      <w:r w:rsidRPr="001F29DA">
        <w:rPr>
          <w:rFonts w:ascii="Times New Roman" w:hAnsi="Times New Roman"/>
          <w:sz w:val="28"/>
        </w:rPr>
        <w:t xml:space="preserve"> сопротивление основани</w:t>
      </w:r>
      <w:r>
        <w:rPr>
          <w:rFonts w:ascii="Times New Roman" w:hAnsi="Times New Roman"/>
          <w:sz w:val="28"/>
        </w:rPr>
        <w:t>я</w:t>
      </w:r>
      <w:r w:rsidRPr="001F29DA">
        <w:rPr>
          <w:rFonts w:ascii="Times New Roman" w:hAnsi="Times New Roman"/>
          <w:sz w:val="28"/>
        </w:rPr>
        <w:t xml:space="preserve"> свайного фунд</w:t>
      </w:r>
      <w:r>
        <w:rPr>
          <w:rFonts w:ascii="Times New Roman" w:hAnsi="Times New Roman"/>
          <w:sz w:val="28"/>
        </w:rPr>
        <w:t>амента в уровне острия свай, определяемое по формуле (15) методических указ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ний или по формуле (7) </w:t>
      </w:r>
      <w:r w:rsidRPr="00303ABB">
        <w:rPr>
          <w:rFonts w:ascii="Times New Roman" w:hAnsi="Times New Roman"/>
          <w:sz w:val="28"/>
        </w:rPr>
        <w:t>[1]</w:t>
      </w:r>
      <w:r>
        <w:rPr>
          <w:rFonts w:ascii="Times New Roman" w:hAnsi="Times New Roman"/>
          <w:sz w:val="28"/>
        </w:rPr>
        <w:t>.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Ширина условного фундамента может быть найдена по формуле</w:t>
      </w:r>
    </w:p>
    <w:p w:rsidR="00E82BA6" w:rsidRPr="00714893" w:rsidRDefault="00E82BA6" w:rsidP="00E82BA6">
      <w:pPr>
        <w:spacing w:before="240" w:after="240" w:line="252" w:lineRule="auto"/>
        <w:ind w:firstLine="567"/>
        <w:jc w:val="right"/>
        <w:rPr>
          <w:rFonts w:ascii="Times New Roman" w:hAnsi="Times New Roman"/>
          <w:sz w:val="28"/>
          <w:lang w:val="en-US"/>
        </w:rPr>
      </w:pPr>
      <w:proofErr w:type="gramStart"/>
      <w:r>
        <w:rPr>
          <w:rFonts w:ascii="Times New Roman" w:hAnsi="Times New Roman"/>
          <w:i/>
          <w:sz w:val="28"/>
          <w:lang w:val="en-US"/>
        </w:rPr>
        <w:t>b</w:t>
      </w:r>
      <w:r>
        <w:rPr>
          <w:rFonts w:ascii="Times New Roman" w:hAnsi="Times New Roman"/>
          <w:i/>
          <w:sz w:val="28"/>
          <w:vertAlign w:val="subscript"/>
          <w:lang w:val="en-US"/>
        </w:rPr>
        <w:t>y</w:t>
      </w:r>
      <w:proofErr w:type="gramEnd"/>
      <w:r>
        <w:rPr>
          <w:rFonts w:ascii="Times New Roman" w:hAnsi="Times New Roman"/>
          <w:i/>
          <w:sz w:val="28"/>
          <w:lang w:val="en-US"/>
        </w:rPr>
        <w:t xml:space="preserve"> </w:t>
      </w:r>
      <w:r w:rsidRPr="00714893">
        <w:rPr>
          <w:rFonts w:ascii="Times New Roman" w:hAnsi="Times New Roman"/>
          <w:i/>
          <w:sz w:val="28"/>
          <w:lang w:val="en-US"/>
        </w:rPr>
        <w:t xml:space="preserve">= </w:t>
      </w:r>
      <w:r>
        <w:rPr>
          <w:rFonts w:ascii="Times New Roman" w:hAnsi="Times New Roman"/>
          <w:i/>
          <w:sz w:val="28"/>
          <w:lang w:val="en-US"/>
        </w:rPr>
        <w:t>b</w:t>
      </w:r>
      <w:r>
        <w:rPr>
          <w:rFonts w:ascii="Times New Roman" w:hAnsi="Times New Roman"/>
          <w:sz w:val="28"/>
          <w:lang w:val="en-US"/>
        </w:rPr>
        <w:t xml:space="preserve"> + 2(</w:t>
      </w:r>
      <w:r w:rsidRPr="00BB356A"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  <w:lang w:val="en-US"/>
        </w:rPr>
        <w:t>/2) + 2</w:t>
      </w:r>
      <w:r>
        <w:rPr>
          <w:rFonts w:ascii="Times New Roman" w:hAnsi="Times New Roman"/>
          <w:i/>
          <w:sz w:val="28"/>
          <w:lang w:val="en-US"/>
        </w:rPr>
        <w:t>h</w:t>
      </w:r>
      <w:r w:rsidRPr="00D75645">
        <w:rPr>
          <w:rFonts w:ascii="Times New Roman" w:hAnsi="Times New Roman"/>
          <w:i/>
          <w:sz w:val="28"/>
          <w:lang w:val="en-US"/>
        </w:rPr>
        <w:t xml:space="preserve"> </w:t>
      </w:r>
      <w:proofErr w:type="spellStart"/>
      <w:r w:rsidRPr="005A17DC">
        <w:rPr>
          <w:rFonts w:ascii="Times New Roman" w:hAnsi="Times New Roman"/>
          <w:sz w:val="28"/>
          <w:lang w:val="en-US"/>
        </w:rPr>
        <w:t>tg</w:t>
      </w:r>
      <w:proofErr w:type="spellEnd"/>
      <w:r w:rsidRPr="00D75645">
        <w:rPr>
          <w:rFonts w:ascii="Times New Roman" w:hAnsi="Times New Roman"/>
          <w:i/>
          <w:sz w:val="28"/>
          <w:lang w:val="en-US"/>
        </w:rPr>
        <w:t>(</w:t>
      </w:r>
      <w:r w:rsidRPr="009E6324">
        <w:rPr>
          <w:rFonts w:ascii="Times New Roman" w:hAnsi="Times New Roman"/>
          <w:i/>
          <w:sz w:val="28"/>
        </w:rPr>
        <w:t>φ</w:t>
      </w:r>
      <w:proofErr w:type="spellStart"/>
      <w:r>
        <w:rPr>
          <w:rFonts w:ascii="Times New Roman" w:hAnsi="Times New Roman"/>
          <w:sz w:val="28"/>
          <w:vertAlign w:val="subscript"/>
          <w:lang w:val="en-US"/>
        </w:rPr>
        <w:t>II</w:t>
      </w:r>
      <w:r w:rsidRPr="00D75645">
        <w:rPr>
          <w:rFonts w:ascii="Times New Roman" w:hAnsi="Times New Roman"/>
          <w:sz w:val="28"/>
          <w:vertAlign w:val="subscript"/>
          <w:lang w:val="en-US"/>
        </w:rPr>
        <w:t>,</w:t>
      </w:r>
      <w:r>
        <w:rPr>
          <w:rFonts w:ascii="Times New Roman" w:hAnsi="Times New Roman"/>
          <w:i/>
          <w:sz w:val="28"/>
          <w:vertAlign w:val="subscript"/>
          <w:lang w:val="en-US"/>
        </w:rPr>
        <w:t>mt</w:t>
      </w:r>
      <w:proofErr w:type="spellEnd"/>
      <w:r w:rsidRPr="00D75645">
        <w:rPr>
          <w:rFonts w:ascii="Times New Roman" w:hAnsi="Times New Roman"/>
          <w:sz w:val="28"/>
          <w:lang w:val="en-US"/>
        </w:rPr>
        <w:t>/4)</w:t>
      </w:r>
      <w:r w:rsidRPr="00714893">
        <w:rPr>
          <w:rFonts w:ascii="Times New Roman" w:hAnsi="Times New Roman"/>
          <w:sz w:val="28"/>
          <w:lang w:val="en-US"/>
        </w:rPr>
        <w:t xml:space="preserve">,                                   </w:t>
      </w:r>
      <w:r w:rsidRPr="00714893">
        <w:rPr>
          <w:rFonts w:ascii="Times New Roman" w:hAnsi="Times New Roman"/>
          <w:i/>
          <w:sz w:val="28"/>
          <w:vertAlign w:val="subscript"/>
          <w:lang w:val="en-US"/>
        </w:rPr>
        <w:t xml:space="preserve">  </w:t>
      </w:r>
      <w:r w:rsidRPr="00714893">
        <w:rPr>
          <w:rFonts w:ascii="Times New Roman" w:hAnsi="Times New Roman"/>
          <w:sz w:val="28"/>
          <w:lang w:val="en-US"/>
        </w:rPr>
        <w:t>(5</w:t>
      </w:r>
      <w:r>
        <w:rPr>
          <w:rFonts w:ascii="Times New Roman" w:hAnsi="Times New Roman"/>
          <w:sz w:val="28"/>
          <w:lang w:val="en-US"/>
        </w:rPr>
        <w:t>9</w:t>
      </w:r>
      <w:r w:rsidRPr="00714893">
        <w:rPr>
          <w:rFonts w:ascii="Times New Roman" w:hAnsi="Times New Roman"/>
          <w:sz w:val="28"/>
          <w:lang w:val="en-US"/>
        </w:rPr>
        <w:t>)</w:t>
      </w:r>
    </w:p>
    <w:p w:rsidR="00E82BA6" w:rsidRDefault="00E82BA6" w:rsidP="00E82BA6">
      <w:pPr>
        <w:spacing w:line="252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где  </w:t>
      </w:r>
      <w:r w:rsidRPr="009E6324">
        <w:rPr>
          <w:rFonts w:ascii="Times New Roman" w:hAnsi="Times New Roman"/>
          <w:i/>
          <w:sz w:val="28"/>
        </w:rPr>
        <w:t>φ</w:t>
      </w:r>
      <w:r>
        <w:rPr>
          <w:rFonts w:ascii="Times New Roman" w:hAnsi="Times New Roman"/>
          <w:sz w:val="28"/>
          <w:vertAlign w:val="subscript"/>
          <w:lang w:val="en-US"/>
        </w:rPr>
        <w:t>II</w:t>
      </w:r>
      <w:r>
        <w:rPr>
          <w:rFonts w:ascii="Times New Roman" w:hAnsi="Times New Roman"/>
          <w:sz w:val="28"/>
          <w:vertAlign w:val="subscript"/>
        </w:rPr>
        <w:t>,</w:t>
      </w:r>
      <w:proofErr w:type="spellStart"/>
      <w:r>
        <w:rPr>
          <w:rFonts w:ascii="Times New Roman" w:hAnsi="Times New Roman"/>
          <w:i/>
          <w:sz w:val="28"/>
          <w:vertAlign w:val="subscript"/>
          <w:lang w:val="en-US"/>
        </w:rPr>
        <w:t>mt</w:t>
      </w:r>
      <w:proofErr w:type="spellEnd"/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i/>
          <w:sz w:val="28"/>
          <w:lang w:val="en-US"/>
        </w:rPr>
        <w:t>h</w:t>
      </w:r>
      <w:r>
        <w:rPr>
          <w:rFonts w:ascii="Times New Roman" w:hAnsi="Times New Roman"/>
          <w:i/>
          <w:sz w:val="28"/>
        </w:rPr>
        <w:t xml:space="preserve">, </w:t>
      </w:r>
      <w:r>
        <w:rPr>
          <w:rFonts w:ascii="Times New Roman" w:hAnsi="Times New Roman"/>
          <w:i/>
          <w:sz w:val="28"/>
          <w:lang w:val="en-US"/>
        </w:rPr>
        <w:t>d</w:t>
      </w:r>
      <w:r>
        <w:rPr>
          <w:rFonts w:ascii="Times New Roman" w:hAnsi="Times New Roman"/>
          <w:sz w:val="28"/>
        </w:rPr>
        <w:t xml:space="preserve"> –</w:t>
      </w:r>
      <w:r w:rsidRPr="00303AB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то же, что и формуле (54);</w:t>
      </w:r>
    </w:p>
    <w:p w:rsidR="00E82BA6" w:rsidRPr="00A81BE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 w:rsidRPr="00A81BE6">
        <w:rPr>
          <w:rFonts w:ascii="Times New Roman" w:hAnsi="Times New Roman"/>
          <w:i/>
          <w:sz w:val="28"/>
          <w:lang w:val="en-US"/>
        </w:rPr>
        <w:t>b</w:t>
      </w:r>
      <w:r w:rsidRPr="00A81BE6"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 w:rsidRPr="00A81BE6"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расстояние</w:t>
      </w:r>
      <w:proofErr w:type="gramEnd"/>
      <w:r>
        <w:rPr>
          <w:rFonts w:ascii="Times New Roman" w:hAnsi="Times New Roman"/>
          <w:sz w:val="28"/>
        </w:rPr>
        <w:t xml:space="preserve"> между осями крайних радов вертикальных свай.</w:t>
      </w:r>
    </w:p>
    <w:p w:rsidR="00E82BA6" w:rsidRDefault="00E82BA6" w:rsidP="00E82BA6">
      <w:pPr>
        <w:spacing w:before="360" w:after="240" w:line="252" w:lineRule="auto"/>
        <w:jc w:val="center"/>
        <w:rPr>
          <w:rFonts w:ascii="Times New Roman" w:hAnsi="Times New Roman"/>
          <w:b/>
          <w:sz w:val="28"/>
        </w:rPr>
      </w:pPr>
      <w:r w:rsidRPr="00303ABB">
        <w:rPr>
          <w:rFonts w:ascii="Times New Roman" w:hAnsi="Times New Roman"/>
          <w:b/>
          <w:sz w:val="28"/>
        </w:rPr>
        <w:t>4</w:t>
      </w:r>
      <w:r>
        <w:rPr>
          <w:rFonts w:ascii="Times New Roman" w:hAnsi="Times New Roman"/>
          <w:b/>
          <w:sz w:val="28"/>
        </w:rPr>
        <w:t>.8 Расчет осадки основания свайного фундамента</w:t>
      </w:r>
    </w:p>
    <w:p w:rsidR="00E82BA6" w:rsidRDefault="00E82BA6" w:rsidP="00E82BA6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Расчет осадки свайного фундамента под колонну производится как для условного фундамента по той же методике, что и для фундамента ме</w:t>
      </w:r>
      <w:r>
        <w:rPr>
          <w:rFonts w:ascii="Times New Roman" w:hAnsi="Times New Roman"/>
          <w:sz w:val="28"/>
        </w:rPr>
        <w:t>л</w:t>
      </w:r>
      <w:r>
        <w:rPr>
          <w:rFonts w:ascii="Times New Roman" w:hAnsi="Times New Roman"/>
          <w:sz w:val="28"/>
        </w:rPr>
        <w:t xml:space="preserve">кого заложения в соответствии с требованиями </w:t>
      </w:r>
      <w:r w:rsidRPr="00303ABB">
        <w:rPr>
          <w:rFonts w:ascii="Times New Roman" w:hAnsi="Times New Roman"/>
          <w:sz w:val="28"/>
        </w:rPr>
        <w:t>[1]</w:t>
      </w:r>
      <w:r>
        <w:rPr>
          <w:rFonts w:ascii="Times New Roman" w:hAnsi="Times New Roman"/>
          <w:sz w:val="28"/>
        </w:rPr>
        <w:t>.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</w:p>
    <w:p w:rsidR="00E82BA6" w:rsidRPr="00E82BA6" w:rsidRDefault="00E82BA6" w:rsidP="00615D6F">
      <w:pPr>
        <w:spacing w:line="252" w:lineRule="auto"/>
        <w:jc w:val="center"/>
        <w:rPr>
          <w:rFonts w:ascii="Times New Roman" w:hAnsi="Times New Roman"/>
          <w:sz w:val="28"/>
          <w:lang w:val="en-US"/>
        </w:rPr>
      </w:pPr>
      <w:bookmarkStart w:id="0" w:name="_GoBack"/>
      <w:bookmarkEnd w:id="0"/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1A45B2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</w:t>
      </w:r>
      <w:r w:rsidR="00615D6F">
        <w:rPr>
          <w:b w:val="0"/>
        </w:rPr>
        <w:t>риложение Б</w:t>
      </w:r>
    </w:p>
    <w:p w:rsidR="00615D6F" w:rsidRDefault="00615D6F" w:rsidP="00615D6F">
      <w:pPr>
        <w:pStyle w:val="1"/>
        <w:spacing w:before="200"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Нормативные нагрузки на обрезах фундаментов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596"/>
        <w:gridCol w:w="597"/>
        <w:gridCol w:w="597"/>
        <w:gridCol w:w="597"/>
        <w:gridCol w:w="597"/>
        <w:gridCol w:w="597"/>
        <w:gridCol w:w="597"/>
        <w:gridCol w:w="597"/>
        <w:gridCol w:w="597"/>
        <w:gridCol w:w="581"/>
      </w:tblGrid>
      <w:tr w:rsidR="00615D6F" w:rsidTr="006A0C2F">
        <w:trPr>
          <w:cantSplit/>
          <w:trHeight w:val="355"/>
        </w:trPr>
        <w:tc>
          <w:tcPr>
            <w:tcW w:w="1985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Фундамент</w:t>
            </w:r>
          </w:p>
        </w:tc>
        <w:tc>
          <w:tcPr>
            <w:tcW w:w="1134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Нагрузки, </w:t>
            </w:r>
            <w:proofErr w:type="spellStart"/>
            <w:r>
              <w:rPr>
                <w:rFonts w:ascii="Times New Roman" w:hAnsi="Times New Roman"/>
                <w:sz w:val="24"/>
              </w:rPr>
              <w:t>ед</w:t>
            </w:r>
            <w:proofErr w:type="gramStart"/>
            <w:r>
              <w:rPr>
                <w:rFonts w:ascii="Times New Roman" w:hAnsi="Times New Roman"/>
                <w:sz w:val="24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</w:rPr>
              <w:t>зм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5953" w:type="dxa"/>
            <w:gridSpan w:val="10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 варианта</w:t>
            </w:r>
          </w:p>
        </w:tc>
      </w:tr>
      <w:tr w:rsidR="00615D6F" w:rsidTr="006A0C2F">
        <w:trPr>
          <w:cantSplit/>
          <w:trHeight w:val="90"/>
        </w:trPr>
        <w:tc>
          <w:tcPr>
            <w:tcW w:w="1985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осям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А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 xml:space="preserve">и </w:t>
            </w:r>
            <w:r>
              <w:rPr>
                <w:rFonts w:ascii="Times New Roman" w:hAnsi="Times New Roman"/>
                <w:i/>
                <w:sz w:val="22"/>
              </w:rPr>
              <w:t>Г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Б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</w:p>
          <w:p w:rsidR="00615D6F" w:rsidRDefault="00615D6F" w:rsidP="006A0C2F">
            <w:pPr>
              <w:ind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2"/>
              </w:rPr>
              <w:t>(под колонны)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</w:t>
            </w:r>
          </w:p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М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кНм</w:t>
            </w:r>
            <w:proofErr w:type="spellEnd"/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В</w:t>
            </w:r>
            <w:proofErr w:type="gramEnd"/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Торцевые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Поперечные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</w:tbl>
    <w:p w:rsidR="00615D6F" w:rsidRDefault="00615D6F" w:rsidP="00615D6F">
      <w:pPr>
        <w:pStyle w:val="4"/>
        <w:spacing w:before="30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В</w:t>
      </w:r>
      <w:proofErr w:type="gramEnd"/>
    </w:p>
    <w:p w:rsidR="00615D6F" w:rsidRDefault="00615D6F" w:rsidP="00615D6F">
      <w:pPr>
        <w:pStyle w:val="4"/>
        <w:spacing w:before="200" w:after="120" w:line="240" w:lineRule="auto"/>
        <w:jc w:val="center"/>
      </w:pPr>
      <w:r>
        <w:t>Характеристики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992"/>
        <w:gridCol w:w="992"/>
        <w:gridCol w:w="993"/>
        <w:gridCol w:w="708"/>
        <w:gridCol w:w="567"/>
        <w:gridCol w:w="567"/>
        <w:gridCol w:w="567"/>
        <w:gridCol w:w="851"/>
        <w:gridCol w:w="866"/>
      </w:tblGrid>
      <w:tr w:rsidR="00615D6F" w:rsidTr="006A0C2F">
        <w:trPr>
          <w:cantSplit/>
          <w:trHeight w:val="90"/>
        </w:trPr>
        <w:tc>
          <w:tcPr>
            <w:tcW w:w="56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слоя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Кривая 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грансостава</w:t>
            </w:r>
            <w:proofErr w:type="spellEnd"/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Мощность,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i/>
                <w:sz w:val="20"/>
                <w:vertAlign w:val="subscript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</w:rPr>
              <w:t>,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91" w:right="-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</w:rPr>
              <w:t>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</w:pPr>
            <w:proofErr w:type="gramStart"/>
            <w:r>
              <w:t>ω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spellStart"/>
            <w:proofErr w:type="gramStart"/>
            <w:r>
              <w:t>ω</w:t>
            </w:r>
            <w:r>
              <w:rPr>
                <w:vertAlign w:val="subscript"/>
              </w:rPr>
              <w:t>L</w:t>
            </w:r>
            <w:proofErr w:type="spellEnd"/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  <w:lang w:val="ru-RU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gramStart"/>
            <w:r>
              <w:t>ω</w:t>
            </w:r>
            <w:r>
              <w:rPr>
                <w:sz w:val="28"/>
                <w:vertAlign w:val="subscript"/>
                <w:lang w:val="ru-RU"/>
              </w:rPr>
              <w:t>р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sz w:val="24"/>
              </w:rPr>
              <w:t>, град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с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МПа</w:t>
            </w:r>
            <w:proofErr w:type="spellEnd"/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9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МПа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,70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>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50</w:t>
            </w:r>
            <w:r>
              <w:rPr>
                <w:rFonts w:ascii="Times New Roman" w:hAnsi="Times New Roman"/>
                <w:sz w:val="24"/>
                <w:u w:val="single"/>
              </w:rPr>
              <w:t>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50,0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</w:t>
            </w: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362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401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45,0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</w:t>
            </w:r>
            <w:r>
              <w:rPr>
                <w:rFonts w:ascii="Times New Roman" w:hAnsi="Times New Roman"/>
                <w:sz w:val="24"/>
                <w:lang w:val="en-US"/>
              </w:rPr>
              <w:t>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296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39,0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213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317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252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32,0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  <w:r>
              <w:rPr>
                <w:rFonts w:ascii="Times New Roman" w:hAnsi="Times New Roman"/>
                <w:sz w:val="24"/>
                <w:lang w:val="en-US"/>
              </w:rPr>
              <w:t>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0,180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0,285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0,015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0,012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24,0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0,199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0,009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0,007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23,0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0,222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0,336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0,007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0,003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15,0</w:t>
            </w:r>
          </w:p>
        </w:tc>
      </w:tr>
      <w:tr w:rsidR="00615D6F" w:rsidTr="006A0C2F">
        <w:trPr>
          <w:cantSplit/>
          <w:trHeight w:val="398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0,268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0,323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0,094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0,058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13,0</w:t>
            </w:r>
          </w:p>
        </w:tc>
      </w:tr>
      <w:tr w:rsidR="00615D6F" w:rsidTr="006A0C2F">
        <w:trPr>
          <w:cantSplit/>
          <w:trHeight w:val="392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1,78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1,95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0,056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0,034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7,5</w:t>
            </w:r>
          </w:p>
        </w:tc>
      </w:tr>
      <w:tr w:rsidR="00615D6F" w:rsidTr="006A0C2F">
        <w:trPr>
          <w:cantSplit/>
          <w:trHeight w:val="414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0,144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0,061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0,030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8,5</w:t>
            </w:r>
          </w:p>
        </w:tc>
      </w:tr>
      <w:tr w:rsidR="00615D6F" w:rsidTr="006A0C2F">
        <w:trPr>
          <w:cantSplit/>
          <w:trHeight w:val="340"/>
        </w:trPr>
        <w:tc>
          <w:tcPr>
            <w:tcW w:w="9088" w:type="dxa"/>
            <w:gridSpan w:val="11"/>
            <w:vAlign w:val="center"/>
          </w:tcPr>
          <w:p w:rsidR="00615D6F" w:rsidRDefault="00615D6F" w:rsidP="006A0C2F">
            <w:pPr>
              <w:spacing w:before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В числителе даны характеристики грунтов, расположенных выше уровня грунтовых вод, в знаменателе – характеристики грунтов, расположенных ниже уровня грунтовых вод. Глины и суглинки в твердом и полутвердом состоянии считать водоупорным слоем.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Кривые гранулометрического состава грунтов приведены в приложении Г.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 xml:space="preserve">3. Обратная засыпка </w:t>
            </w:r>
            <w:proofErr w:type="spellStart"/>
            <w:r>
              <w:rPr>
                <w:rFonts w:ascii="Times New Roman" w:hAnsi="Times New Roman"/>
                <w:sz w:val="24"/>
              </w:rPr>
              <w:t>пазухов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котлована и подсыпка под полы производиться супесью с послойным уплотнением до  </w:t>
            </w:r>
            <w:r>
              <w:rPr>
                <w:rFonts w:ascii="Times New Roman" w:hAnsi="Times New Roman"/>
                <w:i/>
                <w:sz w:val="24"/>
              </w:rPr>
              <w:t>ρ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bf</w:t>
            </w:r>
            <w:r>
              <w:rPr>
                <w:rFonts w:ascii="Times New Roman" w:hAnsi="Times New Roman"/>
                <w:sz w:val="24"/>
              </w:rPr>
              <w:t xml:space="preserve"> = 1,6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4"/>
              </w:rPr>
              <w:t xml:space="preserve"> = </w:t>
            </w:r>
            <w:r>
              <w:rPr>
                <w:rFonts w:ascii="Times New Roman" w:hAnsi="Times New Roman"/>
                <w:sz w:val="24"/>
              </w:rPr>
              <w:t>20 градусов.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  <w:p w:rsidR="00615D6F" w:rsidRDefault="00615D6F" w:rsidP="006A0C2F">
            <w:pPr>
              <w:ind w:left="-108" w:right="-150"/>
              <w:rPr>
                <w:rFonts w:ascii="Times New Roman" w:hAnsi="Times New Roman"/>
                <w:sz w:val="2"/>
                <w:u w:val="single"/>
              </w:rPr>
            </w:pPr>
          </w:p>
        </w:tc>
      </w:tr>
    </w:tbl>
    <w:tbl>
      <w:tblPr>
        <w:tblStyle w:val="ab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615D6F" w:rsidTr="006A0C2F">
        <w:trPr>
          <w:trHeight w:val="7087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615D6F" w:rsidRDefault="00615D6F" w:rsidP="006A0C2F">
            <w:pPr>
              <w:spacing w:line="288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lastRenderedPageBreak/>
              <w:drawing>
                <wp:inline distT="0" distB="0" distL="0" distR="0">
                  <wp:extent cx="5189855" cy="4472940"/>
                  <wp:effectExtent l="0" t="0" r="0" b="3810"/>
                  <wp:docPr id="2" name="Рисунок 2" descr="Приложение 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Приложение 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3" t="4750" r="53410" b="49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855" cy="447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D6F" w:rsidRPr="008912D2" w:rsidRDefault="00615D6F" w:rsidP="00615D6F">
      <w:pPr>
        <w:spacing w:line="288" w:lineRule="auto"/>
        <w:jc w:val="both"/>
        <w:rPr>
          <w:rFonts w:ascii="Times New Roman" w:hAnsi="Times New Roman"/>
          <w:sz w:val="24"/>
          <w:szCs w:val="24"/>
        </w:rPr>
      </w:pPr>
    </w:p>
    <w:p w:rsidR="00615D6F" w:rsidRDefault="00615D6F" w:rsidP="00615D6F">
      <w:pPr>
        <w:pStyle w:val="4"/>
        <w:spacing w:before="12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Д</w:t>
      </w:r>
      <w:proofErr w:type="gramEnd"/>
    </w:p>
    <w:p w:rsidR="00615D6F" w:rsidRDefault="00615D6F" w:rsidP="00615D6F">
      <w:pPr>
        <w:pStyle w:val="4"/>
        <w:spacing w:before="240" w:line="240" w:lineRule="auto"/>
        <w:jc w:val="center"/>
      </w:pPr>
      <w:r>
        <w:t xml:space="preserve">Последовательность расположения слоев, </w:t>
      </w:r>
    </w:p>
    <w:p w:rsidR="00615D6F" w:rsidRDefault="00615D6F" w:rsidP="00615D6F">
      <w:pPr>
        <w:pStyle w:val="4"/>
        <w:spacing w:after="240" w:line="240" w:lineRule="auto"/>
        <w:jc w:val="center"/>
      </w:pPr>
      <w:r>
        <w:t>уровень подземных вод и район строительства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2835"/>
        <w:gridCol w:w="2126"/>
      </w:tblGrid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буква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фамилии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Расположение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слоев грунта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поверхности вглубь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Глубина расположения уровня подземных вод от поверхности 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i/>
                <w:sz w:val="24"/>
                <w:vertAlign w:val="subscript"/>
              </w:rPr>
              <w:t>ω</w:t>
            </w:r>
            <w:proofErr w:type="spellEnd"/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строительства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А-В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11, 6, 1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Г-Е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12, 7, 2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Ж-И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10, 8, 3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7, 6, 5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Л, М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7, 3, 8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Н, О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5, 9, 4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8, 12, 3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10, 5, 1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Т, У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3, 1, 9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Риддер</w:t>
            </w:r>
            <w:proofErr w:type="spellEnd"/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Ф-Ц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6, 12, 11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Ч-Щ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1, 8, 11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Э-Я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2, 8, 5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Тараз</w:t>
            </w:r>
            <w:proofErr w:type="spellEnd"/>
          </w:p>
        </w:tc>
      </w:tr>
      <w:tr w:rsidR="00615D6F" w:rsidTr="006A0C2F">
        <w:trPr>
          <w:cantSplit/>
        </w:trPr>
        <w:tc>
          <w:tcPr>
            <w:tcW w:w="9072" w:type="dxa"/>
            <w:gridSpan w:val="4"/>
            <w:vAlign w:val="center"/>
          </w:tcPr>
          <w:p w:rsidR="00615D6F" w:rsidRDefault="00615D6F" w:rsidP="006A0C2F">
            <w:pPr>
              <w:spacing w:before="8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Нижним четвертым слоем является плотный галечниковый грунт.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Характеристики грунтов приведены в приложении В.</w:t>
            </w:r>
          </w:p>
          <w:p w:rsidR="00615D6F" w:rsidRPr="00303ABB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3. Сейсмичность района строительства не более 6 баллов.</w:t>
            </w:r>
          </w:p>
          <w:p w:rsidR="00615D6F" w:rsidRDefault="00615D6F" w:rsidP="006A0C2F">
            <w:pPr>
              <w:rPr>
                <w:rFonts w:ascii="Times New Roman" w:hAnsi="Times New Roman"/>
                <w:sz w:val="2"/>
              </w:rPr>
            </w:pPr>
          </w:p>
        </w:tc>
      </w:tr>
    </w:tbl>
    <w:p w:rsidR="00615D6F" w:rsidRDefault="00615D6F" w:rsidP="00615D6F">
      <w:pPr>
        <w:pStyle w:val="3"/>
        <w:spacing w:after="120"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Приложение</w:t>
      </w:r>
      <w:proofErr w:type="gramStart"/>
      <w:r>
        <w:rPr>
          <w:b w:val="0"/>
        </w:rPr>
        <w:t xml:space="preserve"> Ж</w:t>
      </w:r>
      <w:proofErr w:type="gramEnd"/>
    </w:p>
    <w:p w:rsidR="00615D6F" w:rsidRDefault="00615D6F" w:rsidP="00615D6F">
      <w:pPr>
        <w:pStyle w:val="3"/>
        <w:spacing w:line="240" w:lineRule="auto"/>
        <w:ind w:firstLine="0"/>
        <w:jc w:val="center"/>
      </w:pPr>
      <w:r>
        <w:t xml:space="preserve">Расчетные сопротивления  </w:t>
      </w:r>
      <w:r>
        <w:rPr>
          <w:i/>
        </w:rPr>
        <w:t>R</w:t>
      </w:r>
      <w:r>
        <w:rPr>
          <w:i/>
          <w:vertAlign w:val="subscript"/>
        </w:rPr>
        <w:t xml:space="preserve">0 </w:t>
      </w:r>
      <w:r>
        <w:rPr>
          <w:i/>
        </w:rPr>
        <w:t xml:space="preserve"> </w:t>
      </w:r>
      <w:r>
        <w:t>грунтов</w:t>
      </w:r>
    </w:p>
    <w:p w:rsidR="00615D6F" w:rsidRPr="00303ABB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Ж.1 - Расчетные сопротивления  </w:t>
      </w:r>
      <w:r>
        <w:rPr>
          <w:b w:val="0"/>
          <w:i/>
          <w:lang w:val="en-US"/>
        </w:rPr>
        <w:t>R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  <w:i/>
        </w:rPr>
        <w:t xml:space="preserve"> </w:t>
      </w:r>
      <w:r>
        <w:rPr>
          <w:b w:val="0"/>
        </w:rPr>
        <w:t>крупнообломочных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2835"/>
        <w:gridCol w:w="1701"/>
      </w:tblGrid>
      <w:tr w:rsidR="00615D6F" w:rsidRPr="00303ABB" w:rsidTr="006A0C2F">
        <w:trPr>
          <w:trHeight w:val="533"/>
        </w:trPr>
        <w:tc>
          <w:tcPr>
            <w:tcW w:w="2835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  <w:tc>
          <w:tcPr>
            <w:tcW w:w="2835" w:type="dxa"/>
            <w:tcBorders>
              <w:left w:val="nil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</w:tr>
      <w:tr w:rsidR="00615D6F" w:rsidTr="006A0C2F">
        <w:trPr>
          <w:trHeight w:val="2552"/>
        </w:trPr>
        <w:tc>
          <w:tcPr>
            <w:tcW w:w="2835" w:type="dxa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Галечниковые</w:t>
            </w:r>
            <w:proofErr w:type="gramEnd"/>
            <w:r>
              <w:rPr>
                <w:b w:val="0"/>
                <w:sz w:val="24"/>
              </w:rPr>
              <w:t xml:space="preserve"> (щебенистые)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450 (4,5)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2835" w:type="dxa"/>
            <w:tcBorders>
              <w:left w:val="nil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Гравийные</w:t>
            </w:r>
            <w:proofErr w:type="gramEnd"/>
            <w:r>
              <w:rPr>
                <w:b w:val="0"/>
                <w:sz w:val="24"/>
              </w:rPr>
              <w:t xml:space="preserve"> (дресвяные)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350 (3,5)</w:t>
            </w:r>
          </w:p>
          <w:p w:rsidR="00615D6F" w:rsidRDefault="00615D6F" w:rsidP="006A0C2F">
            <w:pPr>
              <w:ind w:left="397"/>
              <w:rPr>
                <w:sz w:val="8"/>
              </w:rPr>
            </w:pPr>
          </w:p>
        </w:tc>
      </w:tr>
    </w:tbl>
    <w:p w:rsidR="00615D6F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Ж.2 -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песчаных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268"/>
        <w:gridCol w:w="2551"/>
      </w:tblGrid>
      <w:tr w:rsidR="00615D6F" w:rsidTr="006A0C2F">
        <w:trPr>
          <w:cantSplit/>
          <w:trHeight w:val="585"/>
        </w:trPr>
        <w:tc>
          <w:tcPr>
            <w:tcW w:w="4253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Пески</w:t>
            </w:r>
          </w:p>
        </w:tc>
        <w:tc>
          <w:tcPr>
            <w:tcW w:w="4819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 xml:space="preserve">), в зависимости от плотности сложения грунтов </w:t>
            </w:r>
          </w:p>
        </w:tc>
      </w:tr>
      <w:tr w:rsidR="00615D6F" w:rsidTr="006A0C2F">
        <w:trPr>
          <w:cantSplit/>
          <w:trHeight w:val="287"/>
        </w:trPr>
        <w:tc>
          <w:tcPr>
            <w:tcW w:w="4253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плотные</w:t>
            </w:r>
          </w:p>
        </w:tc>
        <w:tc>
          <w:tcPr>
            <w:tcW w:w="255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плотности</w:t>
            </w:r>
          </w:p>
        </w:tc>
      </w:tr>
      <w:tr w:rsidR="00615D6F" w:rsidTr="006A0C2F">
        <w:trPr>
          <w:trHeight w:val="2945"/>
        </w:trPr>
        <w:tc>
          <w:tcPr>
            <w:tcW w:w="4253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крупности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Мелкие: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влажные</w:t>
            </w:r>
            <w:proofErr w:type="gramEnd"/>
            <w:r>
              <w:rPr>
                <w:b w:val="0"/>
                <w:sz w:val="24"/>
              </w:rPr>
              <w:t xml:space="preserve"> и насыщенные водой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Пылеватые: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влажные</w:t>
            </w:r>
          </w:p>
          <w:p w:rsidR="00615D6F" w:rsidRDefault="00615D6F" w:rsidP="006A0C2F">
            <w:pPr>
              <w:pStyle w:val="3"/>
              <w:spacing w:before="40" w:after="6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насыщенные</w:t>
            </w:r>
            <w:proofErr w:type="gramEnd"/>
            <w:r>
              <w:rPr>
                <w:b w:val="0"/>
                <w:sz w:val="24"/>
              </w:rPr>
              <w:t xml:space="preserve"> водой   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18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150 (1,5)    </w:t>
            </w:r>
          </w:p>
        </w:tc>
        <w:tc>
          <w:tcPr>
            <w:tcW w:w="2551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150 (1,5)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   </w:t>
            </w:r>
          </w:p>
        </w:tc>
      </w:tr>
      <w:tr w:rsidR="00615D6F" w:rsidTr="006A0C2F">
        <w:trPr>
          <w:cantSplit/>
          <w:trHeight w:val="407"/>
        </w:trPr>
        <w:tc>
          <w:tcPr>
            <w:tcW w:w="9072" w:type="dxa"/>
            <w:gridSpan w:val="3"/>
            <w:vAlign w:val="center"/>
          </w:tcPr>
          <w:p w:rsidR="00615D6F" w:rsidRDefault="00615D6F" w:rsidP="006A0C2F">
            <w:pPr>
              <w:pStyle w:val="3"/>
              <w:spacing w:before="4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Примечание. В курсовом проекте 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 xml:space="preserve"> для рыхлых песков принимать как для песков средней плотности</w:t>
            </w:r>
          </w:p>
        </w:tc>
      </w:tr>
    </w:tbl>
    <w:p w:rsidR="00615D6F" w:rsidRDefault="00615D6F" w:rsidP="00615D6F">
      <w:pPr>
        <w:pStyle w:val="3"/>
        <w:spacing w:before="240" w:after="120" w:line="240" w:lineRule="auto"/>
        <w:ind w:left="1474" w:hanging="1474"/>
        <w:jc w:val="both"/>
        <w:rPr>
          <w:b w:val="0"/>
        </w:rPr>
      </w:pPr>
      <w:r>
        <w:rPr>
          <w:b w:val="0"/>
        </w:rPr>
        <w:t xml:space="preserve">Таблица Ж.3 -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пылевато-глинистых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984"/>
        <w:gridCol w:w="2268"/>
        <w:gridCol w:w="2268"/>
      </w:tblGrid>
      <w:tr w:rsidR="00615D6F" w:rsidTr="006A0C2F">
        <w:trPr>
          <w:cantSplit/>
          <w:trHeight w:val="565"/>
        </w:trPr>
        <w:tc>
          <w:tcPr>
            <w:tcW w:w="2552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Пылевато-глинистые грунты</w:t>
            </w:r>
          </w:p>
        </w:tc>
        <w:tc>
          <w:tcPr>
            <w:tcW w:w="1984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i/>
                <w:sz w:val="24"/>
              </w:rPr>
            </w:pPr>
            <w:r>
              <w:rPr>
                <w:b w:val="0"/>
                <w:sz w:val="24"/>
              </w:rPr>
              <w:t xml:space="preserve">Коэффициент пористости  </w:t>
            </w:r>
            <w:r>
              <w:rPr>
                <w:b w:val="0"/>
                <w:i/>
                <w:sz w:val="24"/>
              </w:rPr>
              <w:t>е</w:t>
            </w:r>
          </w:p>
        </w:tc>
        <w:tc>
          <w:tcPr>
            <w:tcW w:w="4536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при показателе текучести грунта </w:t>
            </w:r>
          </w:p>
        </w:tc>
      </w:tr>
      <w:tr w:rsidR="00615D6F" w:rsidTr="006A0C2F">
        <w:trPr>
          <w:cantSplit/>
          <w:trHeight w:val="415"/>
        </w:trPr>
        <w:tc>
          <w:tcPr>
            <w:tcW w:w="2552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984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0</w:t>
            </w: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1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Супеси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0,7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Суглинки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180 (1,8)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  <w:tr w:rsidR="00615D6F" w:rsidTr="006A0C2F">
        <w:trPr>
          <w:trHeight w:val="1236"/>
        </w:trPr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>Глины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</w:tbl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Приложение</w:t>
      </w:r>
      <w:proofErr w:type="gramStart"/>
      <w:r>
        <w:rPr>
          <w:rFonts w:ascii="Times New Roman" w:hAnsi="Times New Roman"/>
          <w:sz w:val="28"/>
        </w:rPr>
        <w:t xml:space="preserve"> К</w:t>
      </w:r>
      <w:proofErr w:type="gramEnd"/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Коэффициенты  </w:t>
      </w:r>
      <w:r>
        <w:rPr>
          <w:rFonts w:ascii="Times New Roman" w:hAnsi="Times New Roman"/>
          <w:b/>
          <w:i/>
          <w:sz w:val="28"/>
        </w:rPr>
        <w:t>М</w:t>
      </w:r>
      <w:proofErr w:type="gramStart"/>
      <w:r>
        <w:rPr>
          <w:rFonts w:ascii="Times New Roman" w:hAnsi="Times New Roman"/>
          <w:b/>
          <w:i/>
          <w:sz w:val="28"/>
          <w:vertAlign w:val="subscript"/>
          <w:lang w:val="en-US"/>
        </w:rPr>
        <w:t>t</w:t>
      </w:r>
      <w:proofErr w:type="gramEnd"/>
      <w:r w:rsidRPr="001F3963">
        <w:rPr>
          <w:rFonts w:ascii="Times New Roman" w:hAnsi="Times New Roman"/>
          <w:b/>
          <w:i/>
          <w:sz w:val="28"/>
          <w:vertAlign w:val="subscript"/>
        </w:rPr>
        <w:t xml:space="preserve">   </w:t>
      </w:r>
      <w:r w:rsidRPr="001F3963">
        <w:rPr>
          <w:rFonts w:ascii="Times New Roman" w:hAnsi="Times New Roman"/>
          <w:b/>
          <w:sz w:val="28"/>
        </w:rPr>
        <w:t xml:space="preserve">и </w:t>
      </w:r>
      <w:r>
        <w:rPr>
          <w:rFonts w:ascii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hAnsi="Times New Roman"/>
          <w:b/>
          <w:i/>
          <w:sz w:val="28"/>
        </w:rPr>
        <w:t>k</w:t>
      </w:r>
      <w:r>
        <w:rPr>
          <w:rFonts w:ascii="Times New Roman" w:hAnsi="Times New Roman"/>
          <w:b/>
          <w:i/>
          <w:sz w:val="28"/>
          <w:vertAlign w:val="subscript"/>
        </w:rPr>
        <w:t>h</w:t>
      </w:r>
      <w:proofErr w:type="spellEnd"/>
    </w:p>
    <w:p w:rsidR="00615D6F" w:rsidRDefault="00615D6F" w:rsidP="00615D6F">
      <w:pPr>
        <w:pStyle w:val="3"/>
        <w:spacing w:before="36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К.1 - Коэффициент </w:t>
      </w:r>
      <w:r>
        <w:rPr>
          <w:b w:val="0"/>
          <w:i/>
        </w:rPr>
        <w:t>М</w:t>
      </w:r>
      <w:proofErr w:type="gramStart"/>
      <w:r>
        <w:rPr>
          <w:b w:val="0"/>
          <w:i/>
          <w:vertAlign w:val="subscript"/>
          <w:lang w:val="en-US"/>
        </w:rPr>
        <w:t>t</w:t>
      </w:r>
      <w:proofErr w:type="gramEnd"/>
      <w:r>
        <w:rPr>
          <w:b w:val="0"/>
        </w:rPr>
        <w:t xml:space="preserve">  в зависимости от среднемесячной температура воздуха за зиму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44"/>
        <w:gridCol w:w="744"/>
        <w:gridCol w:w="744"/>
        <w:gridCol w:w="744"/>
        <w:gridCol w:w="744"/>
        <w:gridCol w:w="744"/>
        <w:gridCol w:w="744"/>
        <w:gridCol w:w="745"/>
        <w:gridCol w:w="992"/>
      </w:tblGrid>
      <w:tr w:rsidR="00615D6F" w:rsidTr="006A0C2F">
        <w:trPr>
          <w:cantSplit/>
          <w:trHeight w:val="405"/>
        </w:trPr>
        <w:tc>
          <w:tcPr>
            <w:tcW w:w="2127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 строительства, город</w:t>
            </w:r>
          </w:p>
        </w:tc>
        <w:tc>
          <w:tcPr>
            <w:tcW w:w="5953" w:type="dxa"/>
            <w:gridSpan w:val="8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Месяцы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Коэффициент </w:t>
            </w: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t</w:t>
            </w:r>
            <w:proofErr w:type="gramEnd"/>
          </w:p>
        </w:tc>
      </w:tr>
      <w:tr w:rsidR="00615D6F" w:rsidTr="006A0C2F">
        <w:trPr>
          <w:cantSplit/>
          <w:trHeight w:val="405"/>
        </w:trPr>
        <w:tc>
          <w:tcPr>
            <w:tcW w:w="2127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IV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XII</w:t>
            </w:r>
          </w:p>
        </w:tc>
        <w:tc>
          <w:tcPr>
            <w:tcW w:w="992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-16</w:t>
            </w:r>
            <w:r>
              <w:rPr>
                <w:rFonts w:ascii="Times New Roman" w:hAnsi="Times New Roman"/>
                <w:sz w:val="24"/>
              </w:rPr>
              <w:t>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64</w:t>
            </w:r>
            <w:r>
              <w:rPr>
                <w:rFonts w:ascii="Times New Roman" w:hAnsi="Times New Roman"/>
                <w:sz w:val="24"/>
              </w:rPr>
              <w:t>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-19,5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55,0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65,7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-18,1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68,3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Риддер</w:t>
            </w:r>
            <w:proofErr w:type="spellEnd"/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-12,1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-11,2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48,8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-6,1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-13,8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Тараз</w:t>
            </w:r>
            <w:proofErr w:type="spellEnd"/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11,7</w:t>
            </w:r>
          </w:p>
        </w:tc>
      </w:tr>
    </w:tbl>
    <w:p w:rsidR="00615D6F" w:rsidRDefault="00615D6F" w:rsidP="00615D6F">
      <w:pPr>
        <w:pStyle w:val="3"/>
        <w:spacing w:before="480" w:after="120" w:line="240" w:lineRule="auto"/>
        <w:ind w:firstLine="0"/>
        <w:jc w:val="left"/>
        <w:rPr>
          <w:b w:val="0"/>
          <w:i/>
        </w:rPr>
      </w:pPr>
      <w:r>
        <w:rPr>
          <w:b w:val="0"/>
        </w:rPr>
        <w:t xml:space="preserve">Таблица К.2 - Коэффициента </w:t>
      </w:r>
      <w:proofErr w:type="spellStart"/>
      <w:r>
        <w:rPr>
          <w:b w:val="0"/>
          <w:i/>
        </w:rPr>
        <w:t>k</w:t>
      </w:r>
      <w:r>
        <w:rPr>
          <w:b w:val="0"/>
          <w:i/>
          <w:vertAlign w:val="subscript"/>
        </w:rPr>
        <w:t>h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169"/>
        <w:gridCol w:w="1170"/>
        <w:gridCol w:w="1169"/>
        <w:gridCol w:w="1170"/>
        <w:gridCol w:w="1417"/>
      </w:tblGrid>
      <w:tr w:rsidR="00615D6F" w:rsidTr="006A0C2F">
        <w:trPr>
          <w:cantSplit/>
          <w:trHeight w:val="868"/>
        </w:trPr>
        <w:tc>
          <w:tcPr>
            <w:tcW w:w="2977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Особенности 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сооружения</w:t>
            </w:r>
          </w:p>
        </w:tc>
        <w:tc>
          <w:tcPr>
            <w:tcW w:w="6095" w:type="dxa"/>
            <w:gridSpan w:val="5"/>
          </w:tcPr>
          <w:p w:rsidR="00615D6F" w:rsidRDefault="00615D6F" w:rsidP="006A0C2F">
            <w:pPr>
              <w:pStyle w:val="3"/>
              <w:spacing w:line="240" w:lineRule="auto"/>
              <w:ind w:left="397" w:right="397"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Коэффициент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 xml:space="preserve">при расчетной среднесуточной температуре воздуха в помещении, примыкающем к наружным фундаментам, </w:t>
            </w:r>
            <w:proofErr w:type="spellStart"/>
            <w:r>
              <w:rPr>
                <w:b w:val="0"/>
                <w:sz w:val="24"/>
                <w:vertAlign w:val="superscript"/>
              </w:rPr>
              <w:t>о</w:t>
            </w:r>
            <w:r>
              <w:rPr>
                <w:b w:val="0"/>
                <w:sz w:val="24"/>
              </w:rPr>
              <w:t>С</w:t>
            </w:r>
            <w:proofErr w:type="spellEnd"/>
          </w:p>
        </w:tc>
      </w:tr>
      <w:tr w:rsidR="00615D6F" w:rsidTr="006A0C2F">
        <w:trPr>
          <w:cantSplit/>
          <w:trHeight w:val="288"/>
        </w:trPr>
        <w:tc>
          <w:tcPr>
            <w:tcW w:w="2977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left="-108" w:right="-108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 и более</w:t>
            </w:r>
          </w:p>
        </w:tc>
      </w:tr>
      <w:tr w:rsidR="00615D6F" w:rsidTr="006A0C2F">
        <w:tc>
          <w:tcPr>
            <w:tcW w:w="2977" w:type="dxa"/>
          </w:tcPr>
          <w:p w:rsidR="00615D6F" w:rsidRDefault="00615D6F" w:rsidP="006A0C2F">
            <w:pPr>
              <w:spacing w:before="4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 подвала с полами, устраиваемыми:</w:t>
            </w: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лагах 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утепленному цокольному перекрытию</w:t>
            </w:r>
          </w:p>
          <w:p w:rsidR="00615D6F" w:rsidRDefault="00615D6F" w:rsidP="006A0C2F">
            <w:pPr>
              <w:spacing w:before="12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подвалом или техническим подпольем</w:t>
            </w:r>
          </w:p>
          <w:p w:rsidR="00615D6F" w:rsidRDefault="00615D6F" w:rsidP="006A0C2F">
            <w:pPr>
              <w:spacing w:before="40"/>
              <w:ind w:left="113"/>
              <w:rPr>
                <w:sz w:val="2"/>
              </w:rPr>
            </w:pP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417" w:type="dxa"/>
          </w:tcPr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97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</w:tr>
      <w:tr w:rsidR="00615D6F" w:rsidTr="006A0C2F">
        <w:trPr>
          <w:cantSplit/>
          <w:trHeight w:val="2671"/>
        </w:trPr>
        <w:tc>
          <w:tcPr>
            <w:tcW w:w="9072" w:type="dxa"/>
            <w:gridSpan w:val="6"/>
          </w:tcPr>
          <w:p w:rsidR="00615D6F" w:rsidRDefault="00615D6F" w:rsidP="006A0C2F">
            <w:pPr>
              <w:pStyle w:val="3"/>
              <w:spacing w:line="252" w:lineRule="auto"/>
              <w:ind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 xml:space="preserve">Примечания: 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1. Приведенные  в таблице значения коэффициента  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 xml:space="preserve"> относятся к фундаментам, у  которых  расстояние от внешней грани стены  до  края  фундамента 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proofErr w:type="gramStart"/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proofErr w:type="gramEnd"/>
            <w:r>
              <w:rPr>
                <w:b w:val="0"/>
                <w:i/>
                <w:sz w:val="24"/>
                <w:vertAlign w:val="subscript"/>
              </w:rPr>
              <w:t xml:space="preserve">  </w:t>
            </w:r>
            <w:r>
              <w:rPr>
                <w:b w:val="0"/>
                <w:i/>
                <w:sz w:val="24"/>
              </w:rPr>
              <w:t xml:space="preserve">&lt;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b w:val="0"/>
                  <w:sz w:val="24"/>
                </w:rPr>
                <w:t>0,5 м</w:t>
              </w:r>
            </w:smartTag>
            <w:r>
              <w:rPr>
                <w:b w:val="0"/>
                <w:sz w:val="24"/>
              </w:rPr>
              <w:t xml:space="preserve">; если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 </w:t>
            </w:r>
            <w:r>
              <w:rPr>
                <w:b w:val="0"/>
                <w:position w:val="-4"/>
                <w:sz w:val="24"/>
              </w:rPr>
              <w:object w:dxaOrig="200" w:dyaOrig="240">
                <v:shape id="_x0000_i1025" type="#_x0000_t75" style="width:9.75pt;height:12.3pt" o:ole="" fillcolor="window">
                  <v:imagedata r:id="rId14" o:title=""/>
                </v:shape>
                <o:OLEObject Type="Embed" ProgID="Equation.3" ShapeID="_x0000_i1025" DrawAspect="Content" ObjectID="_1646672200" r:id="rId15"/>
              </w:object>
            </w:r>
            <w:r>
              <w:rPr>
                <w:b w:val="0"/>
                <w:sz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b w:val="0"/>
                  <w:sz w:val="24"/>
                </w:rPr>
                <w:t>1,5 м</w:t>
              </w:r>
            </w:smartTag>
            <w:r>
              <w:rPr>
                <w:b w:val="0"/>
                <w:sz w:val="24"/>
              </w:rPr>
              <w:t xml:space="preserve">, значение коэффициента 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sz w:val="24"/>
              </w:rPr>
              <w:t xml:space="preserve"> повышаются на 0,1, но не более чем до значения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 xml:space="preserve">= 1; при промежуточном размере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  </w:t>
            </w:r>
            <w:r>
              <w:rPr>
                <w:b w:val="0"/>
                <w:sz w:val="24"/>
              </w:rPr>
              <w:t xml:space="preserve">значения коэффициента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sz w:val="24"/>
              </w:rPr>
              <w:t xml:space="preserve"> определяются по интерполяции.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 К помещениям, примыкающим к наружным фундаментам, относятся подвалы и технические подполья, а при их отсутствии - помещения первого этажа.</w:t>
            </w:r>
          </w:p>
          <w:p w:rsidR="00615D6F" w:rsidRPr="003B2D8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sz w:val="2"/>
              </w:rPr>
            </w:pPr>
            <w:r>
              <w:rPr>
                <w:b w:val="0"/>
                <w:sz w:val="24"/>
              </w:rPr>
              <w:t xml:space="preserve">3. При промежуточных значениях температуры воздуха коэффициент </w:t>
            </w:r>
            <w:proofErr w:type="spellStart"/>
            <w:r w:rsidRPr="007F02B9">
              <w:rPr>
                <w:b w:val="0"/>
                <w:sz w:val="24"/>
              </w:rPr>
              <w:t>kh</w:t>
            </w:r>
            <w:proofErr w:type="spellEnd"/>
            <w:r>
              <w:rPr>
                <w:b w:val="0"/>
                <w:sz w:val="24"/>
              </w:rPr>
              <w:t xml:space="preserve"> принимается с округлением до ближайшего меньшего значения, указанного в таблице.</w:t>
            </w:r>
          </w:p>
        </w:tc>
      </w:tr>
    </w:tbl>
    <w:p w:rsidR="00615D6F" w:rsidRDefault="00615D6F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br w:type="page"/>
      </w:r>
      <w:r>
        <w:rPr>
          <w:b w:val="0"/>
        </w:rPr>
        <w:lastRenderedPageBreak/>
        <w:t>Приложение Л</w:t>
      </w:r>
    </w:p>
    <w:p w:rsidR="00615D6F" w:rsidRDefault="00615D6F" w:rsidP="00615D6F">
      <w:pPr>
        <w:pStyle w:val="1"/>
        <w:spacing w:before="120" w:after="12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Определение нагрузок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fII</w:t>
      </w:r>
      <w:proofErr w:type="spellEnd"/>
      <w:r>
        <w:rPr>
          <w:rFonts w:ascii="Times New Roman" w:hAnsi="Times New Roman"/>
          <w:i/>
        </w:rPr>
        <w:t xml:space="preserve">,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gII</w:t>
      </w:r>
      <w:proofErr w:type="spellEnd"/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  <w:lang w:val="en-US"/>
        </w:rPr>
        <w:t>k</w:t>
      </w:r>
      <w:r>
        <w:rPr>
          <w:rFonts w:ascii="Times New Roman" w:hAnsi="Times New Roman"/>
          <w:i/>
          <w:vertAlign w:val="subscript"/>
        </w:rPr>
        <w:t>II</w:t>
      </w:r>
      <w:r>
        <w:rPr>
          <w:rFonts w:ascii="Times New Roman" w:hAnsi="Times New Roman"/>
          <w:i/>
        </w:rPr>
        <w:t xml:space="preserve">,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qII</w:t>
      </w:r>
      <w:proofErr w:type="spellEnd"/>
      <w:r>
        <w:rPr>
          <w:rFonts w:ascii="Times New Roman" w:hAnsi="Times New Roman"/>
        </w:rPr>
        <w:t xml:space="preserve">  в формуле (19)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260"/>
        <w:gridCol w:w="4394"/>
      </w:tblGrid>
      <w:tr w:rsidR="00615D6F" w:rsidTr="006A0C2F">
        <w:trPr>
          <w:trHeight w:val="810"/>
        </w:trPr>
        <w:tc>
          <w:tcPr>
            <w:tcW w:w="1418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Фундамент</w:t>
            </w:r>
          </w:p>
        </w:tc>
        <w:tc>
          <w:tcPr>
            <w:tcW w:w="3260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Схема </w:t>
            </w:r>
            <w:proofErr w:type="gramStart"/>
            <w:r>
              <w:rPr>
                <w:rFonts w:ascii="Times New Roman" w:hAnsi="Times New Roman"/>
                <w:sz w:val="28"/>
              </w:rPr>
              <w:t>действующей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нагрузки</w:t>
            </w:r>
          </w:p>
        </w:tc>
        <w:tc>
          <w:tcPr>
            <w:tcW w:w="439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Формулы для определения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нагрузок</w:t>
            </w:r>
          </w:p>
        </w:tc>
      </w:tr>
      <w:tr w:rsidR="00615D6F" w:rsidRPr="00E82BA6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А-В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6" type="#_x0000_t75" style="width:139.45pt;height:134.25pt" o:ole="" fillcolor="window">
                  <v:imagedata r:id="rId16" o:title="" croptop="9886f" cropbottom="16765f" cropleft="18852f" cropright="15642f"/>
                </v:shape>
                <o:OLEObject Type="Embed" ProgID="Рисунок" ShapeID="_x0000_i1026" DrawAspect="Content" ObjectID="_1646672201" r:id="rId17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(d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В</w:t>
            </w:r>
            <w:proofErr w:type="gramEnd"/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7" type="#_x0000_t75" style="width:140.75pt;height:136.85pt" o:ole="" fillcolor="window">
                  <v:imagedata r:id="rId18" o:title="" croptop="5636f" cropbottom="12141f" cropleft="15704f" cropright="12078f"/>
                </v:shape>
                <o:OLEObject Type="Embed" ProgID="Рисунок" ShapeID="_x0000_i1027" DrawAspect="Content" ObjectID="_1646672202" r:id="rId19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 оси Г; 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В-Г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8" type="#_x0000_t75" style="width:148.55pt;height:140.1pt" o:ole="" fillcolor="window">
                  <v:imagedata r:id="rId20" o:title="" croptop="9876f" cropbottom="17399f" cropleft="17115f" cropright="17453f"/>
                </v:shape>
                <o:OLEObject Type="Embed" ProgID="Рисунок" ShapeID="_x0000_i1028" DrawAspect="Content" ObjectID="_1646672203" r:id="rId21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  <w:proofErr w:type="gramEnd"/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ind w:right="-5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поперечной стены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9" type="#_x0000_t75" style="width:152.45pt;height:147.9pt" o:ole="" fillcolor="window">
                  <v:imagedata r:id="rId22" o:title="" croptop="5936f" cropbottom="13505f" cropleft="16697f" cropright="12245f"/>
                </v:shape>
                <o:OLEObject Type="Embed" ProgID="Рисунок" ShapeID="_x0000_i1029" DrawAspect="Content" ObjectID="_1646672204" r:id="rId23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rPr>
          <w:cantSplit/>
          <w:trHeight w:val="1407"/>
        </w:trPr>
        <w:tc>
          <w:tcPr>
            <w:tcW w:w="4678" w:type="dxa"/>
            <w:gridSpan w:val="2"/>
            <w:tcBorders>
              <w:right w:val="nil"/>
            </w:tcBorders>
          </w:tcPr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где: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= 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-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)/ </w:t>
            </w:r>
            <w:r w:rsidRPr="002A7C9A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</w:t>
            </w:r>
            <w:r w:rsidRPr="002A7C9A">
              <w:rPr>
                <w:rFonts w:ascii="Times New Roman" w:hAnsi="Times New Roman"/>
                <w:sz w:val="28"/>
              </w:rPr>
              <w:t>1м;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=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,15 м"/>
              </w:smartTagPr>
              <w:r>
                <w:rPr>
                  <w:rFonts w:ascii="Times New Roman" w:hAnsi="Times New Roman"/>
                  <w:sz w:val="28"/>
                  <w:lang w:val="en-US"/>
                </w:rPr>
                <w:t>0,15 м</w:t>
              </w:r>
            </w:smartTag>
            <w:r>
              <w:rPr>
                <w:rFonts w:ascii="Times New Roman" w:hAnsi="Times New Roman"/>
                <w:sz w:val="28"/>
                <w:lang w:val="en-US"/>
              </w:rPr>
              <w:t>;</w:t>
            </w:r>
          </w:p>
        </w:tc>
        <w:tc>
          <w:tcPr>
            <w:tcW w:w="4394" w:type="dxa"/>
            <w:tcBorders>
              <w:left w:val="nil"/>
            </w:tcBorders>
          </w:tcPr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24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16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= </w:t>
            </w:r>
            <w:r w:rsidRPr="002A7C9A">
              <w:rPr>
                <w:rFonts w:ascii="Times New Roman" w:hAnsi="Times New Roman"/>
                <w:sz w:val="28"/>
              </w:rPr>
              <w:t>22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</w:t>
            </w:r>
            <w:r w:rsidRPr="002A7C9A">
              <w:rPr>
                <w:rFonts w:ascii="Times New Roman" w:hAnsi="Times New Roman"/>
                <w:sz w:val="28"/>
              </w:rPr>
              <w:t xml:space="preserve"> 10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2</w:t>
            </w:r>
            <w:r w:rsidRPr="002A7C9A">
              <w:rPr>
                <w:rFonts w:ascii="Times New Roman" w:hAnsi="Times New Roman"/>
                <w:sz w:val="28"/>
              </w:rPr>
              <w:t>.</w:t>
            </w:r>
          </w:p>
        </w:tc>
      </w:tr>
    </w:tbl>
    <w:p w:rsidR="00615D6F" w:rsidRDefault="00615D6F" w:rsidP="00615D6F">
      <w:pPr>
        <w:jc w:val="both"/>
        <w:rPr>
          <w:rFonts w:ascii="Times New Roman" w:hAnsi="Times New Roman"/>
          <w:sz w:val="4"/>
        </w:rPr>
      </w:pPr>
    </w:p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М</w:t>
      </w:r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Данные для определения несущей способности свай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М.1 – Значения расчетных сопротивлений </w:t>
      </w:r>
      <w:r>
        <w:rPr>
          <w:b w:val="0"/>
          <w:lang w:val="en-US"/>
        </w:rPr>
        <w:t>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1134"/>
        <w:gridCol w:w="1134"/>
        <w:gridCol w:w="1134"/>
        <w:gridCol w:w="1134"/>
        <w:gridCol w:w="1134"/>
        <w:gridCol w:w="1134"/>
      </w:tblGrid>
      <w:tr w:rsidR="00615D6F" w:rsidTr="006A0C2F">
        <w:trPr>
          <w:cantSplit/>
        </w:trPr>
        <w:tc>
          <w:tcPr>
            <w:tcW w:w="1418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Глубина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погружения нижнего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конца сваи,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Расчетные сопротивления под нижним концом забивных свай и свай-оболочек,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погружаемых без выемки грунта, </w:t>
            </w:r>
            <w:r>
              <w:rPr>
                <w:sz w:val="20"/>
                <w:lang w:val="en-US"/>
              </w:rPr>
              <w:t>R</w:t>
            </w:r>
            <w:r>
              <w:rPr>
                <w:sz w:val="20"/>
              </w:rPr>
              <w:t>, кПа (тс/м</w:t>
            </w:r>
            <w:proofErr w:type="gramStart"/>
            <w:r>
              <w:rPr>
                <w:sz w:val="20"/>
                <w:vertAlign w:val="superscript"/>
              </w:rPr>
              <w:t>2</w:t>
            </w:r>
            <w:proofErr w:type="gramEnd"/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  <w:trHeight w:val="341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  <w:trHeight w:val="560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гравелистых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крупных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средней крупности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0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342AB">
              <w:rPr>
                <w:i/>
                <w:sz w:val="20"/>
                <w:lang w:val="en-US"/>
              </w:rPr>
              <w:t>I</w:t>
            </w:r>
            <w:r w:rsidRPr="00A342AB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387"/>
        </w:trPr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</w:tr>
      <w:tr w:rsidR="00615D6F" w:rsidTr="006A0C2F">
        <w:trPr>
          <w:cantSplit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6600 (660)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3000 (300)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3100 (310)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2000 (200)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 (60)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8300 (830)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6800 (680)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5100 (510)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3200 (320)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2500 (250)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2100 (210)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1600 (160)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1250 (125)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700 (70)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8800 (880)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7000 (700)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3400 (340)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2800 (280)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2200 (220)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 (80)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9700 (970)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7300 (730)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6900 (690)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4300 (430)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3700 (370)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3300 (330)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2400 (240)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2200 (220)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 (85)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10500 (1050)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7700 (770)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7300 (730)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5000 (500)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4000 (400)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2600 (260)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2400 (240)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 (150)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 (90)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11700 (1170)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8200 (820)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4400 (440)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2900 (290)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1650 (165)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 (100)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12600 (1260)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8500 (850)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4800 (480)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4500 (450)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3200 (320)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1800 (180)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13400 (1340)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9000 (900)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6800 (680)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5200 (520)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1950 (195)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14200 (1420)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9500 (950)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7400 (740)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2100 (210)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15000 (1500)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10000 (1000)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8000 (800)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6000 (600)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4100 (410)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2250 (225)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</w:tr>
    </w:tbl>
    <w:p w:rsidR="00615D6F" w:rsidRPr="00541DE2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541DE2">
        <w:rPr>
          <w:spacing w:val="20"/>
          <w:sz w:val="24"/>
          <w:szCs w:val="24"/>
        </w:rPr>
        <w:t>Примечания:</w:t>
      </w:r>
      <w:r w:rsidRPr="00541DE2">
        <w:rPr>
          <w:sz w:val="24"/>
          <w:szCs w:val="24"/>
        </w:rPr>
        <w:t xml:space="preserve"> 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proofErr w:type="gramStart"/>
      <w:r w:rsidRPr="00541DE2">
        <w:rPr>
          <w:sz w:val="24"/>
          <w:szCs w:val="24"/>
        </w:rPr>
        <w:t xml:space="preserve">Над чертой даны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для песчаных грунтов, под чертой </w:t>
      </w:r>
      <w:r w:rsidRPr="00541DE2">
        <w:rPr>
          <w:sz w:val="24"/>
          <w:szCs w:val="24"/>
        </w:rPr>
        <w:noBreakHyphen/>
        <w:t xml:space="preserve"> для пылевато-глинистых.</w:t>
      </w:r>
      <w:proofErr w:type="gramEnd"/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2 глубину погружения нижнего конца сваи и среднюю глубину расположения слоя грунта при планировке территории срезкой, подсыпкой, намывом до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следует принимать от уровня природного рельефа, а при срезке, подсыпке, намыве от 3 до </w:t>
      </w:r>
      <w:smartTag w:uri="urn:schemas-microsoft-com:office:smarttags" w:element="metricconverter">
        <w:smartTagPr>
          <w:attr w:name="ProductID" w:val="10 м"/>
        </w:smartTagPr>
        <w:r w:rsidRPr="00541DE2">
          <w:rPr>
            <w:sz w:val="24"/>
            <w:szCs w:val="24"/>
          </w:rPr>
          <w:t>10 м</w:t>
        </w:r>
      </w:smartTag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noBreakHyphen/>
        <w:t xml:space="preserve"> от условной отметки, расположенной соответственно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выше уровня срезки или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ниже уровня подсыпки.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Глубину погружения нижнего конца сваи и среднюю глубину расположения слоя грунта в водоеме следует принимать от уровня дна после общего размыва расчетным паводком, на болотах </w:t>
      </w:r>
      <w:r w:rsidRPr="00541DE2">
        <w:rPr>
          <w:sz w:val="24"/>
          <w:szCs w:val="24"/>
        </w:rPr>
        <w:noBreakHyphen/>
        <w:t xml:space="preserve"> от уровня дна болота.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При проектировании путепроводов через выемки глубиной до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для свай, забиваемых молотами без подмыва или устройства </w:t>
      </w:r>
      <w:proofErr w:type="spellStart"/>
      <w:r w:rsidRPr="00541DE2">
        <w:rPr>
          <w:sz w:val="24"/>
          <w:szCs w:val="24"/>
        </w:rPr>
        <w:t>лидерных</w:t>
      </w:r>
      <w:proofErr w:type="spellEnd"/>
      <w:r w:rsidRPr="00541DE2">
        <w:rPr>
          <w:sz w:val="24"/>
          <w:szCs w:val="24"/>
        </w:rPr>
        <w:t xml:space="preserve"> скважин, глубину погружения в грунт нижнего конца сваи в табл.</w:t>
      </w:r>
      <w:r>
        <w:rPr>
          <w:sz w:val="24"/>
          <w:szCs w:val="24"/>
        </w:rPr>
        <w:t xml:space="preserve"> 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следует принимать от уровня природного рельефа в месте сооружения фундамента. Для выемок глубиной более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глубину погружения свай следует принимать как для выемок глубиной 6м.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промежуточных глубин погружения свай и промежуточных значений показателя текучести </w:t>
      </w:r>
      <w:r w:rsidRPr="00541DE2">
        <w:rPr>
          <w:i/>
          <w:sz w:val="24"/>
          <w:szCs w:val="24"/>
        </w:rPr>
        <w:t>I</w:t>
      </w:r>
      <w:r w:rsidRPr="00541DE2">
        <w:rPr>
          <w:i/>
          <w:sz w:val="24"/>
          <w:szCs w:val="24"/>
          <w:vertAlign w:val="subscript"/>
        </w:rPr>
        <w:t>L</w:t>
      </w:r>
      <w:r w:rsidRPr="00541DE2">
        <w:rPr>
          <w:sz w:val="24"/>
          <w:szCs w:val="24"/>
        </w:rPr>
        <w:t xml:space="preserve"> пылевато-глинистых грунтов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proofErr w:type="spellStart"/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proofErr w:type="spellEnd"/>
      <w:r w:rsidRPr="00541DE2">
        <w:rPr>
          <w:sz w:val="24"/>
          <w:szCs w:val="24"/>
        </w:rPr>
        <w:t xml:space="preserve"> 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2 определяются интерполяцией.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плотных песчаных грунтов, степень плотности которых определена по данным статического зондирования,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для свай, погруженных без использования подмыва или </w:t>
      </w:r>
      <w:proofErr w:type="spellStart"/>
      <w:r w:rsidRPr="00541DE2">
        <w:rPr>
          <w:sz w:val="24"/>
          <w:szCs w:val="24"/>
        </w:rPr>
        <w:t>лидерных</w:t>
      </w:r>
      <w:proofErr w:type="spellEnd"/>
      <w:r w:rsidRPr="00541DE2">
        <w:rPr>
          <w:sz w:val="24"/>
          <w:szCs w:val="24"/>
        </w:rPr>
        <w:t xml:space="preserve"> скважин, следует увеличить на 100 %. При </w:t>
      </w:r>
      <w:r w:rsidRPr="00541DE2">
        <w:rPr>
          <w:sz w:val="24"/>
          <w:szCs w:val="24"/>
        </w:rPr>
        <w:lastRenderedPageBreak/>
        <w:t xml:space="preserve">определении степени плотности грунта по данным других видов инженерных изысканий и отсутствии данных статического зондирования для плотных песков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1 следует увеличить на 60 %, но не более чем до 20 000 кПа (2000 тс/м</w:t>
      </w:r>
      <w:proofErr w:type="gramStart"/>
      <w:r w:rsidRPr="00541DE2">
        <w:rPr>
          <w:sz w:val="24"/>
          <w:szCs w:val="24"/>
          <w:vertAlign w:val="superscript"/>
        </w:rPr>
        <w:t>2</w:t>
      </w:r>
      <w:proofErr w:type="gramEnd"/>
      <w:r w:rsidRPr="00541DE2">
        <w:rPr>
          <w:sz w:val="24"/>
          <w:szCs w:val="24"/>
        </w:rPr>
        <w:t>).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расчетных сопротивлений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1 допускается использовать при условии, если заглубление свай в </w:t>
      </w:r>
      <w:proofErr w:type="spellStart"/>
      <w:r w:rsidRPr="00541DE2">
        <w:rPr>
          <w:sz w:val="24"/>
          <w:szCs w:val="24"/>
        </w:rPr>
        <w:t>неразмываемый</w:t>
      </w:r>
      <w:proofErr w:type="spellEnd"/>
      <w:r w:rsidRPr="00541DE2">
        <w:rPr>
          <w:sz w:val="24"/>
          <w:szCs w:val="24"/>
        </w:rPr>
        <w:t xml:space="preserve"> и </w:t>
      </w:r>
      <w:proofErr w:type="spellStart"/>
      <w:r w:rsidRPr="00541DE2">
        <w:rPr>
          <w:sz w:val="24"/>
          <w:szCs w:val="24"/>
        </w:rPr>
        <w:t>несрезаемый</w:t>
      </w:r>
      <w:proofErr w:type="spellEnd"/>
      <w:r w:rsidRPr="00541DE2">
        <w:rPr>
          <w:sz w:val="24"/>
          <w:szCs w:val="24"/>
        </w:rPr>
        <w:t xml:space="preserve"> грунт составляет не менее, </w:t>
      </w:r>
      <w:proofErr w:type="gramStart"/>
      <w:r w:rsidRPr="00541DE2">
        <w:rPr>
          <w:sz w:val="24"/>
          <w:szCs w:val="24"/>
        </w:rPr>
        <w:t>м</w:t>
      </w:r>
      <w:proofErr w:type="gramEnd"/>
      <w:r w:rsidRPr="00541DE2">
        <w:rPr>
          <w:sz w:val="24"/>
          <w:szCs w:val="24"/>
        </w:rPr>
        <w:t xml:space="preserve">: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 xml:space="preserve">4,0 — для мостов и гидротехнических сооружений;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>3,0 —</w:t>
      </w:r>
      <w:r>
        <w:rPr>
          <w:sz w:val="24"/>
          <w:szCs w:val="24"/>
        </w:rPr>
        <w:t xml:space="preserve"> для зданий и прочих сооружений.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расчетного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под нижним концом забивных свай сечением 0,15х</w:t>
      </w:r>
      <w:proofErr w:type="gramStart"/>
      <w:r w:rsidRPr="00541DE2">
        <w:rPr>
          <w:sz w:val="24"/>
          <w:szCs w:val="24"/>
        </w:rPr>
        <w:t>0</w:t>
      </w:r>
      <w:proofErr w:type="gramEnd"/>
      <w:r w:rsidRPr="00541DE2">
        <w:rPr>
          <w:sz w:val="24"/>
          <w:szCs w:val="24"/>
        </w:rPr>
        <w:t>,15 м и менее, используемых в качестве фундаментов под внутренние перегородки одноэтажных производственных зданий, допускается увеличивать на 20 %.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супесей при числе пластичности </w:t>
      </w:r>
      <w:proofErr w:type="spellStart"/>
      <w:r w:rsidRPr="00541DE2">
        <w:rPr>
          <w:i/>
          <w:sz w:val="24"/>
          <w:szCs w:val="24"/>
        </w:rPr>
        <w:t>l</w:t>
      </w:r>
      <w:r w:rsidRPr="00541DE2">
        <w:rPr>
          <w:i/>
          <w:sz w:val="24"/>
          <w:szCs w:val="24"/>
          <w:vertAlign w:val="subscript"/>
        </w:rPr>
        <w:t>p</w:t>
      </w:r>
      <w:proofErr w:type="spellEnd"/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sym w:font="Symbol" w:char="F0A3"/>
      </w:r>
      <w:r w:rsidRPr="00541DE2">
        <w:rPr>
          <w:sz w:val="24"/>
          <w:szCs w:val="24"/>
        </w:rPr>
        <w:t xml:space="preserve"> 4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и коэффициенте пористости </w:t>
      </w:r>
      <w:r w:rsidRPr="00541DE2">
        <w:rPr>
          <w:i/>
          <w:sz w:val="24"/>
          <w:szCs w:val="24"/>
        </w:rPr>
        <w:t>е</w:t>
      </w:r>
      <w:r w:rsidRPr="00541DE2">
        <w:rPr>
          <w:sz w:val="24"/>
          <w:szCs w:val="24"/>
        </w:rPr>
        <w:t xml:space="preserve"> &lt; 0,8 расчетные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proofErr w:type="spellStart"/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proofErr w:type="spellEnd"/>
      <w:r w:rsidRPr="00541DE2">
        <w:rPr>
          <w:sz w:val="24"/>
          <w:szCs w:val="24"/>
        </w:rPr>
        <w:t xml:space="preserve"> следует определять как для пылеватых песков средней плотности.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>Таблица М.2 – Значения расчетных сопротивлений</w:t>
      </w:r>
      <w:r w:rsidRPr="00290F0C">
        <w:rPr>
          <w:b w:val="0"/>
        </w:rPr>
        <w:t xml:space="preserve"> </w:t>
      </w:r>
      <w:r>
        <w:rPr>
          <w:b w:val="0"/>
        </w:rPr>
        <w:t xml:space="preserve"> </w:t>
      </w:r>
      <w:r w:rsidRPr="00290F0C">
        <w:rPr>
          <w:b w:val="0"/>
          <w:i/>
          <w:lang w:val="en-US"/>
        </w:rPr>
        <w:t>f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134"/>
        <w:gridCol w:w="850"/>
        <w:gridCol w:w="851"/>
        <w:gridCol w:w="850"/>
        <w:gridCol w:w="851"/>
        <w:gridCol w:w="992"/>
        <w:gridCol w:w="850"/>
        <w:gridCol w:w="851"/>
        <w:gridCol w:w="850"/>
      </w:tblGrid>
      <w:tr w:rsidR="00615D6F" w:rsidTr="006A0C2F">
        <w:trPr>
          <w:cantSplit/>
        </w:trPr>
        <w:tc>
          <w:tcPr>
            <w:tcW w:w="993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Средняя глубина расположения слоя грунта,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8079" w:type="dxa"/>
            <w:gridSpan w:val="9"/>
            <w:vAlign w:val="center"/>
          </w:tcPr>
          <w:p w:rsidR="00615D6F" w:rsidRPr="00AA0236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Расчетные сопротивления на боковой поверхности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  <w:lang w:val="en-US"/>
              </w:rPr>
              <w:t>f</w:t>
            </w:r>
            <w:r>
              <w:rPr>
                <w:i/>
                <w:sz w:val="20"/>
                <w:vertAlign w:val="subscript"/>
                <w:lang w:val="en-US"/>
              </w:rPr>
              <w:t>i</w:t>
            </w:r>
            <w:r>
              <w:rPr>
                <w:sz w:val="20"/>
              </w:rPr>
              <w:t>, кПа (тс/м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крупных</w:t>
            </w:r>
            <w:proofErr w:type="gramEnd"/>
            <w:r>
              <w:rPr>
                <w:sz w:val="20"/>
              </w:rPr>
              <w:t xml:space="preserve"> и средней крупности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48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A0236">
              <w:rPr>
                <w:i/>
                <w:sz w:val="20"/>
                <w:lang w:val="en-US"/>
              </w:rPr>
              <w:t>I</w:t>
            </w:r>
            <w:r w:rsidRPr="00AA0236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281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0,,5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 (2,3)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 (1,5)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4(0,4)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(0,3)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(0,2)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48 (4,8)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 (1,4)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53 (5,3)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 (1,6)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 (4,0)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 (2,9)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 (2,4)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58 (5,8)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31 (3,1)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 (1,8)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 (6,2)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 (3,3)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 (2,6)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65 (6,5)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46 (4,6)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72 (7,2)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 (5,1)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 (2,8)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 (1,1)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79 (7,9)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 (4,1)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86 (8,6)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61 (6,1)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 (3,2)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93 (9,3)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66 (6,6)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47 (4,7)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 (10,0)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 (7,0)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 (5,0)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36 (3,6)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 (1,3)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</w:tbl>
    <w:p w:rsidR="00615D6F" w:rsidRPr="000F1983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0F1983">
        <w:rPr>
          <w:spacing w:val="20"/>
          <w:sz w:val="24"/>
          <w:szCs w:val="24"/>
        </w:rPr>
        <w:t>Примечания</w:t>
      </w:r>
      <w:r w:rsidRPr="000F1983">
        <w:rPr>
          <w:sz w:val="24"/>
          <w:szCs w:val="24"/>
        </w:rPr>
        <w:t xml:space="preserve">: 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расчетного сопротивления грунта на боковой поверхности свай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sz w:val="24"/>
          <w:szCs w:val="24"/>
        </w:rPr>
        <w:t xml:space="preserve">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следует учитывать требования, изложенные в примеч.</w:t>
      </w:r>
      <w:r>
        <w:rPr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2 и 3 к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1.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по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расчетных сопротивлений грунтов на боковой поверхности свай </w:t>
      </w:r>
      <w:r>
        <w:rPr>
          <w:sz w:val="24"/>
          <w:szCs w:val="24"/>
        </w:rPr>
        <w:t xml:space="preserve">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sz w:val="24"/>
          <w:szCs w:val="24"/>
        </w:rPr>
        <w:t xml:space="preserve"> пласты грунтов следует расчленять на однородные слои толщиной не более </w:t>
      </w:r>
      <w:smartTag w:uri="urn:schemas-microsoft-com:office:smarttags" w:element="metricconverter">
        <w:smartTagPr>
          <w:attr w:name="ProductID" w:val="2 м"/>
        </w:smartTagPr>
        <w:r w:rsidRPr="000F1983">
          <w:rPr>
            <w:sz w:val="24"/>
            <w:szCs w:val="24"/>
          </w:rPr>
          <w:t>2 м</w:t>
        </w:r>
      </w:smartTag>
      <w:r w:rsidRPr="000F1983">
        <w:rPr>
          <w:sz w:val="24"/>
          <w:szCs w:val="24"/>
        </w:rPr>
        <w:t>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Значения расчетного сопротивления плотных песчаных грунтов на боковой поверхности свай </w:t>
      </w:r>
      <w:r>
        <w:rPr>
          <w:sz w:val="24"/>
          <w:szCs w:val="24"/>
        </w:rPr>
        <w:t xml:space="preserve">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i/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следует увеличивать на 30% по сравнению со значениями, приведенными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.</w:t>
      </w:r>
    </w:p>
    <w:p w:rsidR="00615D6F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Расчетные сопротивления супесей и суглинков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0,5 и глин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0,6 следует увеличивать на 15 % по сравнению со значениями, приведенными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, при любых значениях показателя текучести.</w:t>
      </w:r>
    </w:p>
    <w:p w:rsidR="00615D6F" w:rsidRDefault="00615D6F" w:rsidP="00615D6F">
      <w:pPr>
        <w:pStyle w:val="a7"/>
        <w:spacing w:after="120" w:line="240" w:lineRule="auto"/>
      </w:pPr>
      <w:r>
        <w:rPr>
          <w:sz w:val="24"/>
          <w:szCs w:val="24"/>
        </w:rPr>
        <w:br w:type="page"/>
      </w:r>
      <w:r>
        <w:lastRenderedPageBreak/>
        <w:t>Таблица М.3 – Значения коэффициентов условий работы грунта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913"/>
        <w:gridCol w:w="1914"/>
      </w:tblGrid>
      <w:tr w:rsidR="00615D6F" w:rsidTr="006A0C2F">
        <w:trPr>
          <w:cantSplit/>
          <w:trHeight w:val="548"/>
          <w:jc w:val="center"/>
        </w:trPr>
        <w:tc>
          <w:tcPr>
            <w:tcW w:w="5245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Способы погружения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погружаемых без выемки грунта, и виды грунтов</w:t>
            </w:r>
          </w:p>
        </w:tc>
        <w:tc>
          <w:tcPr>
            <w:tcW w:w="3827" w:type="dxa"/>
            <w:gridSpan w:val="2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Коэффициенты условий работы грунта при расчете несущей способности свай</w:t>
            </w:r>
          </w:p>
        </w:tc>
      </w:tr>
      <w:tr w:rsidR="00615D6F" w:rsidTr="006A0C2F">
        <w:trPr>
          <w:cantSplit/>
          <w:trHeight w:val="640"/>
          <w:jc w:val="center"/>
        </w:trPr>
        <w:tc>
          <w:tcPr>
            <w:tcW w:w="5245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 нижним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vertAlign w:val="subscript"/>
              </w:rPr>
            </w:pPr>
            <w:r>
              <w:rPr>
                <w:sz w:val="20"/>
              </w:rPr>
              <w:t xml:space="preserve">концом </w:t>
            </w:r>
            <w:proofErr w:type="spellStart"/>
            <w:r>
              <w:rPr>
                <w:sz w:val="20"/>
              </w:rPr>
              <w:t>γ</w:t>
            </w:r>
            <w:r>
              <w:rPr>
                <w:sz w:val="20"/>
                <w:vertAlign w:val="subscript"/>
              </w:rPr>
              <w:t>с</w:t>
            </w:r>
            <w:proofErr w:type="spellEnd"/>
            <w:proofErr w:type="gramStart"/>
            <w:r>
              <w:rPr>
                <w:sz w:val="20"/>
                <w:vertAlign w:val="subscript"/>
                <w:lang w:val="en-US"/>
              </w:rPr>
              <w:t>R</w:t>
            </w:r>
            <w:proofErr w:type="gramEnd"/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боковой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 xml:space="preserve">поверхности </w:t>
            </w:r>
            <w:proofErr w:type="spellStart"/>
            <w:r>
              <w:rPr>
                <w:sz w:val="20"/>
              </w:rPr>
              <w:t>γ</w:t>
            </w:r>
            <w:r>
              <w:rPr>
                <w:sz w:val="20"/>
                <w:vertAlign w:val="subscript"/>
              </w:rPr>
              <w:t>с</w:t>
            </w:r>
            <w:proofErr w:type="spellEnd"/>
            <w:proofErr w:type="gramStart"/>
            <w:r>
              <w:rPr>
                <w:i/>
                <w:sz w:val="20"/>
                <w:vertAlign w:val="subscript"/>
                <w:lang w:val="en-US"/>
              </w:rPr>
              <w:t>f</w:t>
            </w:r>
            <w:proofErr w:type="gramEnd"/>
          </w:p>
        </w:tc>
      </w:tr>
      <w:tr w:rsidR="00615D6F" w:rsidTr="006A0C2F">
        <w:trPr>
          <w:cantSplit/>
          <w:trHeight w:val="74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1. Погружение сплошных и полых с закрытым нижним концом свай механическими (подвесными), паровоздушными и дизельными молотами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17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2. Погружение забивкой и вдавливанием в предварительно пробуренные </w:t>
            </w:r>
            <w:proofErr w:type="spellStart"/>
            <w:r>
              <w:rPr>
                <w:sz w:val="20"/>
              </w:rPr>
              <w:t>лидерные</w:t>
            </w:r>
            <w:proofErr w:type="spellEnd"/>
            <w:r>
              <w:rPr>
                <w:sz w:val="20"/>
              </w:rPr>
              <w:t xml:space="preserve"> скважины с заглублением концов свай не менее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ниже забоя скважины при ее диаметре: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proofErr w:type="gramStart"/>
            <w:r>
              <w:rPr>
                <w:sz w:val="20"/>
              </w:rPr>
              <w:t>равном</w:t>
            </w:r>
            <w:proofErr w:type="gramEnd"/>
            <w:r>
              <w:rPr>
                <w:sz w:val="20"/>
              </w:rPr>
              <w:t xml:space="preserve"> стороне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на </w:t>
            </w:r>
            <w:smartTag w:uri="urn:schemas-microsoft-com:office:smarttags" w:element="metricconverter">
              <w:smartTagPr>
                <w:attr w:name="ProductID" w:val="0,05 м"/>
              </w:smartTagPr>
              <w:r>
                <w:rPr>
                  <w:sz w:val="20"/>
                </w:rPr>
                <w:t>0,05 м</w:t>
              </w:r>
            </w:smartTag>
            <w:r>
              <w:rPr>
                <w:sz w:val="20"/>
              </w:rPr>
              <w:t xml:space="preserve"> менее стороны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>в) на 0,15м менее стороны квадратной или диаметра сваи круглого сечения (для опор линий электропередачи)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</w:tr>
      <w:tr w:rsidR="00615D6F" w:rsidTr="006A0C2F">
        <w:trPr>
          <w:cantSplit/>
          <w:trHeight w:val="81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3. Погружение с подмывом в песчаные грунты при условии </w:t>
            </w:r>
            <w:proofErr w:type="spellStart"/>
            <w:r>
              <w:rPr>
                <w:sz w:val="20"/>
              </w:rPr>
              <w:t>добивки</w:t>
            </w:r>
            <w:proofErr w:type="spellEnd"/>
            <w:r>
              <w:rPr>
                <w:sz w:val="20"/>
              </w:rPr>
              <w:t xml:space="preserve"> свай на последнем этапе погружения без применения подмыва на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и более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615D6F" w:rsidTr="006A0C2F">
        <w:trPr>
          <w:cantSplit/>
          <w:trHeight w:val="2701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4. </w:t>
            </w:r>
            <w:proofErr w:type="spellStart"/>
            <w:r>
              <w:rPr>
                <w:sz w:val="20"/>
              </w:rPr>
              <w:t>Вибропогружение</w:t>
            </w:r>
            <w:proofErr w:type="spellEnd"/>
            <w:r>
              <w:rPr>
                <w:sz w:val="20"/>
              </w:rPr>
              <w:t xml:space="preserve"> свай-оболочек, </w:t>
            </w:r>
            <w:proofErr w:type="spellStart"/>
            <w:r>
              <w:rPr>
                <w:sz w:val="20"/>
              </w:rPr>
              <w:t>вибропогружение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вибровдавливание</w:t>
            </w:r>
            <w:proofErr w:type="spellEnd"/>
            <w:r>
              <w:rPr>
                <w:sz w:val="20"/>
              </w:rPr>
              <w:t xml:space="preserve"> свай в грунты: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а) песчаные средней плотности:</w:t>
            </w:r>
            <w:proofErr w:type="gramEnd"/>
          </w:p>
          <w:p w:rsidR="00615D6F" w:rsidRDefault="00615D6F" w:rsidP="006A0C2F">
            <w:pPr>
              <w:pStyle w:val="a7"/>
              <w:spacing w:line="240" w:lineRule="auto"/>
              <w:ind w:left="601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крупные</w:t>
            </w:r>
            <w:proofErr w:type="gramEnd"/>
            <w:r>
              <w:rPr>
                <w:sz w:val="20"/>
              </w:rPr>
              <w:t xml:space="preserve"> и средней крупности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мелкие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пылеватые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>б</w:t>
            </w:r>
            <w:proofErr w:type="gramStart"/>
            <w:r>
              <w:rPr>
                <w:sz w:val="20"/>
              </w:rPr>
              <w:t>)п</w:t>
            </w:r>
            <w:proofErr w:type="gramEnd"/>
            <w:r>
              <w:rPr>
                <w:sz w:val="20"/>
              </w:rPr>
              <w:t xml:space="preserve">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=</w:t>
            </w:r>
            <w:r>
              <w:rPr>
                <w:sz w:val="20"/>
              </w:rPr>
              <w:t xml:space="preserve"> 0,5: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супеси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суглинки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глины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пылевато-глинистые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00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numPr>
                <w:ilvl w:val="0"/>
                <w:numId w:val="16"/>
              </w:numPr>
              <w:tabs>
                <w:tab w:val="clear" w:pos="887"/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>Погружение молотами любой конструкции полых железобетонных свай с открытым нижним концом: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при диаметре полости сваи </w:t>
            </w: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sz w:val="20"/>
                </w:rPr>
                <w:t>0,4 м</w:t>
              </w:r>
            </w:smartTag>
            <w:r>
              <w:rPr>
                <w:sz w:val="20"/>
              </w:rPr>
              <w:t xml:space="preserve"> и менее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то же, от 0,4 до </w:t>
            </w:r>
            <w:smartTag w:uri="urn:schemas-microsoft-com:office:smarttags" w:element="metricconverter">
              <w:smartTagPr>
                <w:attr w:name="ProductID" w:val="0,8 м"/>
              </w:smartTagPr>
              <w:r>
                <w:rPr>
                  <w:sz w:val="20"/>
                </w:rPr>
                <w:t>0,8 м</w:t>
              </w:r>
            </w:smartTag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482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6. Погружение любым способом полых свай круглого сечения с закрытым нижним концом на глубину </w:t>
            </w:r>
            <w:smartTag w:uri="urn:schemas-microsoft-com:office:smarttags" w:element="metricconverter">
              <w:smartTagPr>
                <w:attr w:name="ProductID" w:val="10 м"/>
              </w:smartTagPr>
              <w:r>
                <w:rPr>
                  <w:sz w:val="20"/>
                </w:rPr>
                <w:t>10 м</w:t>
              </w:r>
            </w:smartTag>
            <w:r>
              <w:rPr>
                <w:sz w:val="20"/>
              </w:rPr>
              <w:t xml:space="preserve"> и более с последующим устройством в нижнем конце свай камуфлетного уширения в песчаных грунтах средней плотности и в пылевато-глинистых грунтах с показателем текучести</w:t>
            </w:r>
            <w:r>
              <w:rPr>
                <w:i/>
                <w:spacing w:val="-8"/>
                <w:sz w:val="20"/>
              </w:rPr>
              <w:t xml:space="preserve"> 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0,5 при диаметре уширения, равном: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smartTag w:uri="urn:schemas-microsoft-com:office:smarttags" w:element="metricconverter">
              <w:smartTagPr>
                <w:attr w:name="ProductID" w:val="1,0 м"/>
              </w:smartTagPr>
              <w:r>
                <w:rPr>
                  <w:sz w:val="20"/>
                </w:rPr>
                <w:t>1,0 м</w:t>
              </w:r>
            </w:smartTag>
            <w:r>
              <w:rPr>
                <w:sz w:val="20"/>
              </w:rPr>
              <w:t xml:space="preserve"> независимо от указанных видов грунта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песках и супесях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суглинках и глинах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863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7. Погружение вдавливанием свай: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а) в пески средней плотности крупные, средней крупности и мелкие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б) в пески пылеватые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в пылевато-глинистые грунты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&lt;</w:t>
            </w:r>
            <w:r>
              <w:rPr>
                <w:sz w:val="20"/>
              </w:rPr>
              <w:t xml:space="preserve"> 0,5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г) то же,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≥</w:t>
            </w:r>
            <w:r>
              <w:rPr>
                <w:sz w:val="20"/>
              </w:rPr>
              <w:t xml:space="preserve"> 0,5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</w:tbl>
    <w:p w:rsidR="00615D6F" w:rsidRPr="00B5027D" w:rsidRDefault="00615D6F" w:rsidP="00615D6F">
      <w:pPr>
        <w:pStyle w:val="a7"/>
        <w:spacing w:before="120" w:line="252" w:lineRule="auto"/>
        <w:ind w:firstLine="567"/>
        <w:rPr>
          <w:sz w:val="24"/>
          <w:szCs w:val="24"/>
        </w:rPr>
      </w:pPr>
      <w:r w:rsidRPr="00B5027D">
        <w:rPr>
          <w:spacing w:val="20"/>
          <w:sz w:val="24"/>
          <w:szCs w:val="24"/>
        </w:rPr>
        <w:t>Примечание</w:t>
      </w:r>
      <w:r w:rsidRPr="00B5027D">
        <w:rPr>
          <w:sz w:val="24"/>
          <w:szCs w:val="24"/>
        </w:rPr>
        <w:t xml:space="preserve">. Коэффициенты </w:t>
      </w:r>
      <w:r w:rsidRPr="00B5027D">
        <w:rPr>
          <w:i/>
          <w:sz w:val="24"/>
          <w:szCs w:val="24"/>
        </w:rPr>
        <w:sym w:font="Symbol" w:char="F067"/>
      </w:r>
      <w:proofErr w:type="spellStart"/>
      <w:r w:rsidRPr="00B5027D">
        <w:rPr>
          <w:i/>
          <w:sz w:val="24"/>
          <w:szCs w:val="24"/>
          <w:vertAlign w:val="subscript"/>
        </w:rPr>
        <w:t>cR</w:t>
      </w:r>
      <w:proofErr w:type="spellEnd"/>
      <w:r w:rsidRPr="00B5027D">
        <w:rPr>
          <w:sz w:val="24"/>
          <w:szCs w:val="24"/>
        </w:rPr>
        <w:t xml:space="preserve"> и </w:t>
      </w:r>
      <w:r w:rsidRPr="00B5027D">
        <w:rPr>
          <w:i/>
          <w:sz w:val="24"/>
          <w:szCs w:val="24"/>
        </w:rPr>
        <w:sym w:font="Symbol" w:char="F067"/>
      </w:r>
      <w:proofErr w:type="spellStart"/>
      <w:r w:rsidRPr="00B5027D">
        <w:rPr>
          <w:i/>
          <w:sz w:val="24"/>
          <w:szCs w:val="24"/>
          <w:vertAlign w:val="subscript"/>
        </w:rPr>
        <w:t>cf</w:t>
      </w:r>
      <w:proofErr w:type="spellEnd"/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</w:t>
      </w:r>
      <w:proofErr w:type="gramEnd"/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поз</w:t>
      </w:r>
      <w:proofErr w:type="gramEnd"/>
      <w:r w:rsidRPr="00B5027D">
        <w:rPr>
          <w:sz w:val="24"/>
          <w:szCs w:val="24"/>
        </w:rPr>
        <w:t xml:space="preserve">. 4 табл. М3 для пылевато-глинистых грунтов с показателем текучести 0,5 &gt; </w:t>
      </w:r>
      <w:r w:rsidRPr="00B5027D">
        <w:rPr>
          <w:i/>
          <w:spacing w:val="-8"/>
          <w:sz w:val="24"/>
          <w:szCs w:val="24"/>
        </w:rPr>
        <w:t>I</w:t>
      </w:r>
      <w:r w:rsidRPr="00B5027D">
        <w:rPr>
          <w:i/>
          <w:spacing w:val="-8"/>
          <w:sz w:val="24"/>
          <w:szCs w:val="24"/>
          <w:vertAlign w:val="subscript"/>
        </w:rPr>
        <w:t>L</w:t>
      </w:r>
      <w:r w:rsidRPr="00B5027D">
        <w:rPr>
          <w:sz w:val="24"/>
          <w:szCs w:val="24"/>
        </w:rPr>
        <w:t xml:space="preserve"> &gt; 0 определяются интерполяцией.</w:t>
      </w:r>
    </w:p>
    <w:p w:rsidR="00615D6F" w:rsidRDefault="00615D6F" w:rsidP="00615D6F">
      <w:pPr>
        <w:spacing w:after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СПИСОК РЕКОМЕНДУЕМОЙ ЛИТЕРАТУРЫ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СНиП РК 5.01-01-2002. Основания зданий и сооружений.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СНиП РК 5.01-03-2002. Свайные фундаменты.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СНиП РК 2.04-01-2001. Строительная климатология.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ГОСТ 25100-95. Грунты. Классификация.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Пособие по проектированию оснований зданий и сооружений (к СНиП 2.02.01-83) / НИИОСП им. </w:t>
      </w:r>
      <w:proofErr w:type="spellStart"/>
      <w:r>
        <w:rPr>
          <w:rFonts w:ascii="Times New Roman" w:hAnsi="Times New Roman"/>
          <w:sz w:val="28"/>
        </w:rPr>
        <w:t>Н.М.Герсеванова</w:t>
      </w:r>
      <w:proofErr w:type="spellEnd"/>
      <w:r>
        <w:rPr>
          <w:rFonts w:ascii="Times New Roman" w:hAnsi="Times New Roman"/>
          <w:sz w:val="28"/>
        </w:rPr>
        <w:t xml:space="preserve">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1986.-415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Пособие по проектированию подпорных стен и стен подвалов (к СНиП 2.09.03-85) /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1984.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Руководство по проектированию свайных фундаментов / НИИОСП им. </w:t>
      </w:r>
      <w:proofErr w:type="spellStart"/>
      <w:r>
        <w:rPr>
          <w:rFonts w:ascii="Times New Roman" w:hAnsi="Times New Roman"/>
          <w:sz w:val="28"/>
        </w:rPr>
        <w:t>Н.М.Герсеванова</w:t>
      </w:r>
      <w:proofErr w:type="spellEnd"/>
      <w:r>
        <w:rPr>
          <w:rFonts w:ascii="Times New Roman" w:hAnsi="Times New Roman"/>
          <w:sz w:val="28"/>
        </w:rPr>
        <w:t xml:space="preserve"> Госстроя СССР.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1980.-151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Основания, фундаменты и подземные сооружения: Справочник проектировщика</w:t>
      </w:r>
      <w:proofErr w:type="gramStart"/>
      <w:r>
        <w:rPr>
          <w:rFonts w:ascii="Times New Roman" w:hAnsi="Times New Roman"/>
          <w:sz w:val="28"/>
        </w:rPr>
        <w:t xml:space="preserve"> / П</w:t>
      </w:r>
      <w:proofErr w:type="gramEnd"/>
      <w:r>
        <w:rPr>
          <w:rFonts w:ascii="Times New Roman" w:hAnsi="Times New Roman"/>
          <w:sz w:val="28"/>
        </w:rPr>
        <w:t xml:space="preserve">од общей редакцией Е. А. </w:t>
      </w:r>
      <w:proofErr w:type="spellStart"/>
      <w:r>
        <w:rPr>
          <w:rFonts w:ascii="Times New Roman" w:hAnsi="Times New Roman"/>
          <w:sz w:val="28"/>
        </w:rPr>
        <w:t>Сорочана</w:t>
      </w:r>
      <w:proofErr w:type="spellEnd"/>
      <w:r>
        <w:rPr>
          <w:rFonts w:ascii="Times New Roman" w:hAnsi="Times New Roman"/>
          <w:sz w:val="28"/>
        </w:rPr>
        <w:t xml:space="preserve"> и Ю. Г. </w:t>
      </w:r>
      <w:proofErr w:type="spellStart"/>
      <w:r>
        <w:rPr>
          <w:rFonts w:ascii="Times New Roman" w:hAnsi="Times New Roman"/>
          <w:sz w:val="28"/>
        </w:rPr>
        <w:t>Трофименкова</w:t>
      </w:r>
      <w:proofErr w:type="spellEnd"/>
      <w:r>
        <w:rPr>
          <w:rFonts w:ascii="Times New Roman" w:hAnsi="Times New Roman"/>
          <w:sz w:val="28"/>
        </w:rPr>
        <w:t xml:space="preserve">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1985.-480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9. Основания и фундаменты: Справочник / Пол общей редакцией Г. И. </w:t>
      </w:r>
      <w:proofErr w:type="spellStart"/>
      <w:r>
        <w:rPr>
          <w:rFonts w:ascii="Times New Roman" w:hAnsi="Times New Roman"/>
          <w:sz w:val="28"/>
        </w:rPr>
        <w:t>Швецова</w:t>
      </w:r>
      <w:proofErr w:type="spellEnd"/>
      <w:r>
        <w:rPr>
          <w:rFonts w:ascii="Times New Roman" w:hAnsi="Times New Roman"/>
          <w:sz w:val="28"/>
        </w:rPr>
        <w:t>. - М.: Высшая школа, 1991.-383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</w:t>
      </w:r>
      <w:proofErr w:type="spellStart"/>
      <w:r>
        <w:rPr>
          <w:rFonts w:ascii="Times New Roman" w:hAnsi="Times New Roman"/>
          <w:sz w:val="28"/>
        </w:rPr>
        <w:t>Берлинов</w:t>
      </w:r>
      <w:proofErr w:type="spellEnd"/>
      <w:r>
        <w:rPr>
          <w:rFonts w:ascii="Times New Roman" w:hAnsi="Times New Roman"/>
          <w:sz w:val="28"/>
        </w:rPr>
        <w:t xml:space="preserve"> М.В., Ягупов Б.А. Расчет оснований и фундаментов. </w:t>
      </w:r>
      <w:proofErr w:type="gramStart"/>
      <w:r>
        <w:rPr>
          <w:rFonts w:ascii="Times New Roman" w:hAnsi="Times New Roman"/>
          <w:sz w:val="28"/>
        </w:rPr>
        <w:t>-М</w:t>
      </w:r>
      <w:proofErr w:type="gramEnd"/>
      <w:r>
        <w:rPr>
          <w:rFonts w:ascii="Times New Roman" w:hAnsi="Times New Roman"/>
          <w:sz w:val="28"/>
        </w:rPr>
        <w:t xml:space="preserve">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 xml:space="preserve">, 2001.-272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Веселов В.А. Проектирование оснований и фундаментов.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 xml:space="preserve">, 1990.-304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12. СНиП 3.02.01-83. Основания и фундаменты / Госстрой СССР.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. 1983.-39 с.</w:t>
      </w:r>
    </w:p>
    <w:p w:rsidR="00615D6F" w:rsidRPr="00303ABB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ГОСТ 13579-78</w:t>
      </w:r>
      <w:r w:rsidRPr="000811DA">
        <w:rPr>
          <w:rFonts w:ascii="Times New Roman" w:hAnsi="Times New Roman"/>
          <w:sz w:val="28"/>
        </w:rPr>
        <w:t>*</w:t>
      </w:r>
      <w:r>
        <w:rPr>
          <w:rFonts w:ascii="Times New Roman" w:hAnsi="Times New Roman"/>
          <w:sz w:val="28"/>
        </w:rPr>
        <w:t>. Блоки бетонные для стен подвалов.</w:t>
      </w:r>
      <w:r w:rsidRPr="000811D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 w:rsidRPr="00303ABB">
        <w:rPr>
          <w:rFonts w:ascii="Times New Roman" w:hAnsi="Times New Roman"/>
          <w:sz w:val="28"/>
        </w:rPr>
        <w:t>14</w:t>
      </w:r>
      <w:r>
        <w:rPr>
          <w:rFonts w:ascii="Times New Roman" w:hAnsi="Times New Roman"/>
          <w:sz w:val="28"/>
        </w:rPr>
        <w:t xml:space="preserve">. </w:t>
      </w:r>
      <w:proofErr w:type="gramStart"/>
      <w:r>
        <w:rPr>
          <w:rFonts w:ascii="Times New Roman" w:hAnsi="Times New Roman"/>
          <w:sz w:val="28"/>
        </w:rPr>
        <w:t>СТ</w:t>
      </w:r>
      <w:proofErr w:type="gramEnd"/>
      <w:r>
        <w:rPr>
          <w:rFonts w:ascii="Times New Roman" w:hAnsi="Times New Roman"/>
          <w:sz w:val="28"/>
        </w:rPr>
        <w:t xml:space="preserve"> РК 956-93. Плиты ленточных фундаментов железобетонные.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15. ГОСТ 24476-80. Фундаменты железобетонные сборные под колонны каркаса межвидового применения для многоэтажных зданий. 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16. Пособие по проектированию фундаментов на естественном основании под колонны зданий и сооружений (к СНиП 2.03.01-84 и СНиП 2.02.01-83) / </w:t>
      </w:r>
      <w:proofErr w:type="spellStart"/>
      <w:r>
        <w:rPr>
          <w:rFonts w:ascii="Times New Roman" w:hAnsi="Times New Roman"/>
          <w:sz w:val="28"/>
        </w:rPr>
        <w:t>Ленпромстройпроект</w:t>
      </w:r>
      <w:proofErr w:type="spellEnd"/>
      <w:r>
        <w:rPr>
          <w:rFonts w:ascii="Times New Roman" w:hAnsi="Times New Roman"/>
          <w:sz w:val="28"/>
        </w:rPr>
        <w:t xml:space="preserve"> Госстроя СССР. - М.: ЦИТП Госстроя СССР, 1989.-112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17. </w:t>
      </w:r>
      <w:proofErr w:type="spellStart"/>
      <w:r>
        <w:rPr>
          <w:rFonts w:ascii="Times New Roman" w:hAnsi="Times New Roman"/>
          <w:sz w:val="28"/>
        </w:rPr>
        <w:t>Нугуманов</w:t>
      </w:r>
      <w:proofErr w:type="spellEnd"/>
      <w:r>
        <w:rPr>
          <w:rFonts w:ascii="Times New Roman" w:hAnsi="Times New Roman"/>
          <w:sz w:val="28"/>
        </w:rPr>
        <w:t xml:space="preserve"> Д.Т. Проектирование свайных фундаментов / ВКТУ, Усть-Каменогорск, 1999.-82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 ГОСТ 19804.1-79. Сваи забивные железобетонные цельные сплошного квадратного сечения с ненапрягаемой арматурой/ М.: Издательство стандартов, 1981.-19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19. Проектирование и устройство свайных фундаментов: Учеб. пособие для строительных вузов/ </w:t>
      </w:r>
      <w:proofErr w:type="spellStart"/>
      <w:r>
        <w:rPr>
          <w:rFonts w:ascii="Times New Roman" w:hAnsi="Times New Roman"/>
          <w:sz w:val="28"/>
        </w:rPr>
        <w:t>С.Б.Беленький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Л.Г.Дикман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И.И.Косоруков</w:t>
      </w:r>
      <w:proofErr w:type="spellEnd"/>
      <w:r>
        <w:rPr>
          <w:rFonts w:ascii="Times New Roman" w:hAnsi="Times New Roman"/>
          <w:sz w:val="28"/>
        </w:rPr>
        <w:t xml:space="preserve"> и др. </w:t>
      </w:r>
      <w:proofErr w:type="gramStart"/>
      <w:r>
        <w:rPr>
          <w:rFonts w:ascii="Times New Roman" w:hAnsi="Times New Roman"/>
          <w:sz w:val="28"/>
        </w:rPr>
        <w:t>–М</w:t>
      </w:r>
      <w:proofErr w:type="gramEnd"/>
      <w:r>
        <w:rPr>
          <w:rFonts w:ascii="Times New Roman" w:hAnsi="Times New Roman"/>
          <w:sz w:val="28"/>
        </w:rPr>
        <w:t xml:space="preserve">.: Высшая школа, 1983.-328 с. 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sectPr w:rsidR="00615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376"/>
    <w:multiLevelType w:val="singleLevel"/>
    <w:tmpl w:val="02E2E806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09BD41C9"/>
    <w:multiLevelType w:val="singleLevel"/>
    <w:tmpl w:val="080E4864"/>
    <w:lvl w:ilvl="0">
      <w:start w:val="5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>
    <w:nsid w:val="1772357A"/>
    <w:multiLevelType w:val="singleLevel"/>
    <w:tmpl w:val="7E28573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AE155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F71E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1976E7A"/>
    <w:multiLevelType w:val="multilevel"/>
    <w:tmpl w:val="17F6B2B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74"/>
        </w:tabs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61"/>
        </w:tabs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788"/>
        </w:tabs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75"/>
        </w:tabs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02"/>
        </w:tabs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89"/>
        </w:tabs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76"/>
        </w:tabs>
        <w:ind w:left="9576" w:hanging="2160"/>
      </w:pPr>
      <w:rPr>
        <w:rFonts w:hint="default"/>
      </w:rPr>
    </w:lvl>
  </w:abstractNum>
  <w:abstractNum w:abstractNumId="6">
    <w:nsid w:val="42EF013A"/>
    <w:multiLevelType w:val="multilevel"/>
    <w:tmpl w:val="D41CB6C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7"/>
        </w:tabs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07"/>
        </w:tabs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27"/>
        </w:tabs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87"/>
        </w:tabs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807"/>
        </w:tabs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527"/>
        </w:tabs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887"/>
        </w:tabs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07"/>
        </w:tabs>
        <w:ind w:left="5607" w:hanging="2160"/>
      </w:pPr>
      <w:rPr>
        <w:rFonts w:hint="default"/>
      </w:rPr>
    </w:lvl>
  </w:abstractNum>
  <w:abstractNum w:abstractNumId="7">
    <w:nsid w:val="450634C0"/>
    <w:multiLevelType w:val="multilevel"/>
    <w:tmpl w:val="0352A2BA"/>
    <w:lvl w:ilvl="0">
      <w:start w:val="5"/>
      <w:numFmt w:val="decimal"/>
      <w:lvlText w:val="%1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4C5A6850"/>
    <w:multiLevelType w:val="multilevel"/>
    <w:tmpl w:val="9E20A2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53FF1F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63742F"/>
    <w:multiLevelType w:val="singleLevel"/>
    <w:tmpl w:val="E0BC479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557A7252"/>
    <w:multiLevelType w:val="singleLevel"/>
    <w:tmpl w:val="24AE9C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23F67EB"/>
    <w:multiLevelType w:val="singleLevel"/>
    <w:tmpl w:val="DA92BFDA"/>
    <w:lvl w:ilvl="0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  <w:rPr>
        <w:rFonts w:hint="default"/>
      </w:rPr>
    </w:lvl>
  </w:abstractNum>
  <w:abstractNum w:abstractNumId="13">
    <w:nsid w:val="64684867"/>
    <w:multiLevelType w:val="singleLevel"/>
    <w:tmpl w:val="BFB8865C"/>
    <w:lvl w:ilvl="0">
      <w:start w:val="1"/>
      <w:numFmt w:val="decimal"/>
      <w:lvlText w:val="%1."/>
      <w:lvlJc w:val="left"/>
      <w:pPr>
        <w:tabs>
          <w:tab w:val="num" w:pos="252"/>
        </w:tabs>
        <w:ind w:left="252" w:hanging="360"/>
      </w:pPr>
      <w:rPr>
        <w:rFonts w:hint="default"/>
      </w:rPr>
    </w:lvl>
  </w:abstractNum>
  <w:abstractNum w:abstractNumId="14">
    <w:nsid w:val="67CC4779"/>
    <w:multiLevelType w:val="singleLevel"/>
    <w:tmpl w:val="8570C04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5">
    <w:nsid w:val="6AC724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5"/>
  </w:num>
  <w:num w:numId="5">
    <w:abstractNumId w:val="14"/>
  </w:num>
  <w:num w:numId="6">
    <w:abstractNumId w:val="1"/>
  </w:num>
  <w:num w:numId="7">
    <w:abstractNumId w:val="7"/>
  </w:num>
  <w:num w:numId="8">
    <w:abstractNumId w:val="13"/>
  </w:num>
  <w:num w:numId="9">
    <w:abstractNumId w:val="11"/>
  </w:num>
  <w:num w:numId="10">
    <w:abstractNumId w:val="9"/>
  </w:num>
  <w:num w:numId="11">
    <w:abstractNumId w:val="10"/>
  </w:num>
  <w:num w:numId="12">
    <w:abstractNumId w:val="15"/>
  </w:num>
  <w:num w:numId="13">
    <w:abstractNumId w:val="3"/>
  </w:num>
  <w:num w:numId="14">
    <w:abstractNumId w:val="2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6F"/>
    <w:rsid w:val="001A45B2"/>
    <w:rsid w:val="00503591"/>
    <w:rsid w:val="00615D6F"/>
    <w:rsid w:val="00E8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4382</Words>
  <Characters>24978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2020-03-25T17:02:00Z</dcterms:created>
  <dcterms:modified xsi:type="dcterms:W3CDTF">2020-03-25T17:10:00Z</dcterms:modified>
</cp:coreProperties>
</file>